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5E" w:rsidRPr="002A561D" w:rsidRDefault="00BC5F5E" w:rsidP="00BC5F5E">
      <w:pPr>
        <w:pStyle w:val="1"/>
        <w:spacing w:before="0" w:after="0" w:line="240" w:lineRule="atLeast"/>
        <w:jc w:val="center"/>
        <w:rPr>
          <w:rFonts w:ascii="微软雅黑" w:eastAsia="微软雅黑" w:hAnsi="微软雅黑" w:cs="宋体" w:hint="eastAsia"/>
          <w:sz w:val="24"/>
          <w:szCs w:val="30"/>
        </w:rPr>
      </w:pPr>
      <w:bookmarkStart w:id="0" w:name="_Toc65089737"/>
      <w:r w:rsidRPr="002A561D">
        <w:rPr>
          <w:rFonts w:ascii="微软雅黑" w:eastAsia="微软雅黑" w:hAnsi="微软雅黑" w:cs="宋体" w:hint="eastAsia"/>
          <w:sz w:val="24"/>
          <w:szCs w:val="30"/>
        </w:rPr>
        <w:t>4、数字国画</w:t>
      </w:r>
      <w:bookmarkEnd w:id="0"/>
    </w:p>
    <w:p w:rsidR="00BC5F5E" w:rsidRPr="00B36B62" w:rsidRDefault="00BC5F5E" w:rsidP="00BC5F5E">
      <w:pPr>
        <w:pStyle w:val="a5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 w:rsidRPr="00B36B62">
        <w:rPr>
          <w:rFonts w:ascii="微软雅黑" w:eastAsia="微软雅黑" w:hAnsi="微软雅黑" w:cs="微软雅黑"/>
          <w:sz w:val="21"/>
          <w:szCs w:val="21"/>
        </w:rPr>
        <w:t>琴棋书画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“画”指中国画，简称“国画”一般称之为丹青，主要指的是画在绢、宣纸、帛上并加以装裱的卷轴画。国画是中国的传统绘画形式，在世界美术领域中自成体系。国画讲究的是意境，讲究内涵，讲</w:t>
      </w:r>
      <w:bookmarkStart w:id="1" w:name="_GoBack"/>
      <w:bookmarkEnd w:id="1"/>
      <w:r w:rsidRPr="00B36B62">
        <w:rPr>
          <w:rFonts w:ascii="微软雅黑" w:eastAsia="微软雅黑" w:hAnsi="微软雅黑" w:cs="微软雅黑" w:hint="eastAsia"/>
          <w:sz w:val="21"/>
          <w:szCs w:val="21"/>
        </w:rPr>
        <w:t>究真、善、美的表现，学习国画让人学会一种更高的艺术思维方式，让人更加热爱生活，热爱大自然。</w:t>
      </w:r>
    </w:p>
    <w:p w:rsidR="00BC5F5E" w:rsidRPr="00B36B62" w:rsidRDefault="00BC5F5E" w:rsidP="00BC5F5E">
      <w:pPr>
        <w:pStyle w:val="a5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 w:rsidRPr="00B36B62">
        <w:rPr>
          <w:rFonts w:ascii="微软雅黑" w:eastAsia="微软雅黑" w:hAnsi="微软雅黑" w:cs="微软雅黑"/>
          <w:sz w:val="21"/>
          <w:szCs w:val="21"/>
        </w:rPr>
        <w:t>数字国画是利用新型的技术手段和传统艺术结合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从而深化对传统文化的认知和研究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通过新颖的表现手法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让国画更容易走进民众生活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培养气质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陶冶情操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，</w:t>
      </w:r>
      <w:r w:rsidRPr="00B36B62">
        <w:rPr>
          <w:rFonts w:ascii="微软雅黑" w:eastAsia="微软雅黑" w:hAnsi="微软雅黑" w:cs="微软雅黑"/>
          <w:sz w:val="21"/>
          <w:szCs w:val="21"/>
        </w:rPr>
        <w:t>提升人的艺术欣赏能力和审美素养</w:t>
      </w:r>
      <w:r w:rsidRPr="00B36B62">
        <w:rPr>
          <w:rFonts w:ascii="微软雅黑" w:eastAsia="微软雅黑" w:hAnsi="微软雅黑" w:cs="微软雅黑" w:hint="eastAsia"/>
          <w:sz w:val="21"/>
          <w:szCs w:val="21"/>
        </w:rPr>
        <w:t>。</w:t>
      </w:r>
    </w:p>
    <w:p w:rsidR="00BC5F5E" w:rsidRPr="00B36B62" w:rsidRDefault="00BC5F5E" w:rsidP="00BC5F5E">
      <w:pPr>
        <w:pStyle w:val="a5"/>
        <w:spacing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 w:rsidRPr="00B36B62">
        <w:rPr>
          <w:rFonts w:ascii="微软雅黑" w:eastAsia="微软雅黑" w:hAnsi="微软雅黑" w:cs="微软雅黑" w:hint="eastAsia"/>
          <w:sz w:val="21"/>
          <w:szCs w:val="21"/>
        </w:rPr>
        <w:t>数字国画将数字绘画与传统国画艺术结合，真实模拟国画中的笔墨技法，创造性的降低创作门槛，数字化的普及国画知识；传统技法数字化的模拟全新表现，结合了各自优点，是对中国画的传承与发展。</w:t>
      </w:r>
    </w:p>
    <w:p w:rsidR="00BC5F5E" w:rsidRDefault="00BC5F5E" w:rsidP="00BC5F5E">
      <w:pPr>
        <w:ind w:firstLineChars="200" w:firstLine="420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noProof/>
        </w:rPr>
        <w:drawing>
          <wp:inline distT="0" distB="0" distL="0" distR="0">
            <wp:extent cx="2256155" cy="1401445"/>
            <wp:effectExtent l="0" t="0" r="0" b="8255"/>
            <wp:docPr id="1" name="图片 1" descr="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5E" w:rsidRPr="002A561D" w:rsidRDefault="00BC5F5E" w:rsidP="00BC5F5E">
      <w:pPr>
        <w:spacing w:line="360" w:lineRule="exact"/>
        <w:jc w:val="left"/>
        <w:rPr>
          <w:rFonts w:ascii="微软雅黑" w:eastAsia="微软雅黑" w:hAnsi="微软雅黑" w:cs="微软雅黑"/>
          <w:b/>
        </w:rPr>
      </w:pPr>
      <w:r w:rsidRPr="002A561D">
        <w:rPr>
          <w:rFonts w:ascii="微软雅黑" w:eastAsia="微软雅黑" w:hAnsi="微软雅黑" w:cs="微软雅黑" w:hint="eastAsia"/>
          <w:b/>
        </w:rPr>
        <w:t>参数要求如下：</w:t>
      </w:r>
    </w:p>
    <w:tbl>
      <w:tblPr>
        <w:tblW w:w="8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014"/>
        <w:gridCol w:w="5545"/>
      </w:tblGrid>
      <w:tr w:rsidR="00BC5F5E" w:rsidRPr="002A561D" w:rsidTr="0022025A">
        <w:trPr>
          <w:trHeight w:val="369"/>
          <w:jc w:val="center"/>
        </w:trPr>
        <w:tc>
          <w:tcPr>
            <w:tcW w:w="667" w:type="dxa"/>
            <w:vAlign w:val="center"/>
          </w:tcPr>
          <w:p w:rsidR="00BC5F5E" w:rsidRPr="00C22FC9" w:rsidRDefault="00BC5F5E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C22FC9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2014" w:type="dxa"/>
            <w:vAlign w:val="center"/>
          </w:tcPr>
          <w:p w:rsidR="00BC5F5E" w:rsidRPr="00C22FC9" w:rsidRDefault="00BC5F5E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C22FC9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5545" w:type="dxa"/>
            <w:vAlign w:val="center"/>
          </w:tcPr>
          <w:p w:rsidR="00BC5F5E" w:rsidRPr="00C22FC9" w:rsidRDefault="00BC5F5E" w:rsidP="0022025A">
            <w:pPr>
              <w:spacing w:line="276" w:lineRule="auto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C22FC9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参数</w:t>
            </w:r>
          </w:p>
        </w:tc>
      </w:tr>
      <w:tr w:rsidR="00BC5F5E" w:rsidTr="0022025A">
        <w:trPr>
          <w:trHeight w:val="1125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实木桌椅</w:t>
            </w:r>
          </w:p>
        </w:tc>
        <w:tc>
          <w:tcPr>
            <w:tcW w:w="5545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★款式：中式古典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材质：实木</w:t>
            </w:r>
          </w:p>
          <w:p w:rsidR="00BC5F5E" w:rsidRPr="00691426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画桌尺寸：≥长1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67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0mm*宽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76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0mm*高7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7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木椅尺寸：≥长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56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0mm*宽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46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0mm*高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98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0mm</w:t>
            </w:r>
          </w:p>
        </w:tc>
      </w:tr>
      <w:tr w:rsidR="00BC5F5E" w:rsidTr="0022025A">
        <w:trPr>
          <w:trHeight w:val="2549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智能交互硬件</w:t>
            </w:r>
          </w:p>
        </w:tc>
        <w:tc>
          <w:tcPr>
            <w:tcW w:w="5545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屏幕规格：≥43寸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液晶屏：LG/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BOE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显示比例：16：9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屏幕分辨率：1920*1080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可视角度：全视角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亮度：≥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300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cd/ m² 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机壳：表面钢化玻璃、金属烤漆外壳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触摸介质：手指、触摸笔等不透光物体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定位精度：±2mm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透光率：≥95%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触摸点数：多点红外触摸（≥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0点）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响应时间：6ms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CPU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 Intel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i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7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主板：工业主板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内存：≥4G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硬盘：≥60G SSD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显卡：集成显卡  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网络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：W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IFI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和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4G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通信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模块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（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操作系统：Windows 7</w:t>
            </w:r>
          </w:p>
        </w:tc>
      </w:tr>
      <w:tr w:rsidR="00BC5F5E" w:rsidTr="0022025A">
        <w:trPr>
          <w:trHeight w:val="1669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014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笔挂，笔搁，装饰毛笔</w:t>
            </w:r>
          </w:p>
        </w:tc>
        <w:tc>
          <w:tcPr>
            <w:tcW w:w="5545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明式红酸枝笔挂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规  格：3针6挂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尺  寸：长26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mm，高35</w:t>
            </w:r>
            <w:r w:rsidRPr="00691426"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  <w:r w:rsidRPr="00691426">
              <w:rPr>
                <w:rFonts w:ascii="微软雅黑" w:eastAsia="微软雅黑" w:hAnsi="微软雅黑" w:cs="微软雅黑" w:hint="eastAsia"/>
                <w:sz w:val="18"/>
                <w:szCs w:val="18"/>
              </w:rPr>
              <w:t>mm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3支装饰毛笔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1支电子屏专用毛笔</w:t>
            </w:r>
          </w:p>
        </w:tc>
      </w:tr>
      <w:tr w:rsidR="00BC5F5E" w:rsidTr="0022025A">
        <w:trPr>
          <w:trHeight w:val="153"/>
          <w:jc w:val="center"/>
        </w:trPr>
        <w:tc>
          <w:tcPr>
            <w:tcW w:w="8226" w:type="dxa"/>
            <w:gridSpan w:val="3"/>
            <w:vAlign w:val="center"/>
          </w:tcPr>
          <w:p w:rsidR="00BC5F5E" w:rsidRPr="00DF6377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DF6377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功能要求：</w:t>
            </w:r>
          </w:p>
        </w:tc>
      </w:tr>
      <w:tr w:rsidR="00BC5F5E" w:rsidTr="0022025A">
        <w:trPr>
          <w:trHeight w:val="59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★功能模块：1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自由绘画，2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小幅临摹，3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技巧教程，4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文化广场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，5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少儿绘画，6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.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历史记录。</w:t>
            </w:r>
          </w:p>
        </w:tc>
      </w:tr>
      <w:tr w:rsidR="00BC5F5E" w:rsidRPr="00B36B62" w:rsidTr="0022025A">
        <w:trPr>
          <w:trHeight w:val="674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基于Unity引擎结合C# ，OpenCV图像处理技术实现毛笔在屏幕上进行软笔绘画，包含12种常用国画颜色，和模拟混合清水，调整颜料的浓淡度。支持模拟砚台蘸墨，蘸水等效果，提供线条粗细选择。</w:t>
            </w:r>
          </w:p>
        </w:tc>
      </w:tr>
      <w:tr w:rsidR="00BC5F5E" w:rsidTr="0022025A">
        <w:trPr>
          <w:trHeight w:val="466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★书画装裱功能：装裱画框，添加印章，提供不少于2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个闲章，支持自定义印章，支持放大、缩小、移动。</w:t>
            </w:r>
          </w:p>
        </w:tc>
      </w:tr>
      <w:tr w:rsidR="00BC5F5E" w:rsidTr="0022025A">
        <w:trPr>
          <w:trHeight w:val="121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★元素拼图编辑：可以组合各种元素，编辑再创作，元素不少于1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00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个。</w:t>
            </w:r>
          </w:p>
        </w:tc>
      </w:tr>
      <w:tr w:rsidR="00BC5F5E" w:rsidTr="0022025A">
        <w:trPr>
          <w:trHeight w:val="121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★小幅临摹功能：图文并茂，绘画创作，教学临摹。提供不少于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个临摹教程。</w:t>
            </w:r>
          </w:p>
        </w:tc>
      </w:tr>
      <w:tr w:rsidR="00BC5F5E" w:rsidTr="0022025A">
        <w:trPr>
          <w:trHeight w:val="674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★使用php+apache+sql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server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建立服务器，分布式数据存储，易于作品存储，可微信分享和历史作品点赞。</w:t>
            </w:r>
          </w:p>
        </w:tc>
      </w:tr>
      <w:tr w:rsidR="00BC5F5E" w:rsidTr="0022025A">
        <w:trPr>
          <w:trHeight w:val="684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★文化广场包含：文化资讯，文化活动，数字书画，本地资源。数字书画含超高清书画名作欣赏，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提供不少于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3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00幅作品，可全局和局部欣赏，附带简介和注释。本地资源开放权限可自行上传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当地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特色资源。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</w:p>
        </w:tc>
      </w:tr>
      <w:tr w:rsidR="00BC5F5E" w:rsidTr="0022025A">
        <w:trPr>
          <w:trHeight w:val="684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Spark框架，利用图表把每日，每周，每月的用户体验数据通过处理分析实现数据直观展示，数据存储于本地和云数据库，支持与其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它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云平台数据对接。</w:t>
            </w:r>
          </w:p>
        </w:tc>
      </w:tr>
      <w:tr w:rsidR="00BC5F5E" w:rsidTr="0022025A">
        <w:trPr>
          <w:trHeight w:val="274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9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1、少儿绘画有铅笔、彩笔、刷子、粉笔四种笔触和24种颜色可供选择。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、提供不少于5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种笔刷以及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30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种模型。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3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、支持撤销、回撤、清屏、保存、导入（导入已保存的画，可进行二次创作）。</w:t>
            </w:r>
          </w:p>
        </w:tc>
      </w:tr>
      <w:tr w:rsidR="00BC5F5E" w:rsidTr="0022025A">
        <w:trPr>
          <w:trHeight w:val="596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、拼图游戏提供不少于1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00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幅卡通图案，模式、难度可选择。</w:t>
            </w:r>
          </w:p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、填色游戏提供不少于1</w:t>
            </w:r>
            <w:r w:rsidRPr="000645E0">
              <w:rPr>
                <w:rFonts w:ascii="微软雅黑" w:eastAsia="微软雅黑" w:hAnsi="微软雅黑" w:cs="微软雅黑"/>
                <w:sz w:val="18"/>
                <w:szCs w:val="18"/>
              </w:rPr>
              <w:t>00</w:t>
            </w: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幅图案供选择，不少于24种颜色。</w:t>
            </w:r>
          </w:p>
        </w:tc>
      </w:tr>
      <w:tr w:rsidR="00BC5F5E" w:rsidTr="0022025A">
        <w:trPr>
          <w:trHeight w:val="153"/>
          <w:jc w:val="center"/>
        </w:trPr>
        <w:tc>
          <w:tcPr>
            <w:tcW w:w="667" w:type="dxa"/>
            <w:vAlign w:val="center"/>
          </w:tcPr>
          <w:p w:rsidR="00BC5F5E" w:rsidRPr="000645E0" w:rsidRDefault="00BC5F5E" w:rsidP="0022025A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11</w:t>
            </w:r>
          </w:p>
        </w:tc>
        <w:tc>
          <w:tcPr>
            <w:tcW w:w="7559" w:type="dxa"/>
            <w:gridSpan w:val="2"/>
            <w:vAlign w:val="center"/>
          </w:tcPr>
          <w:p w:rsidR="00BC5F5E" w:rsidRPr="000645E0" w:rsidRDefault="00BC5F5E" w:rsidP="0022025A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645E0">
              <w:rPr>
                <w:rFonts w:ascii="微软雅黑" w:eastAsia="微软雅黑" w:hAnsi="微软雅黑" w:cs="微软雅黑" w:hint="eastAsia"/>
                <w:sz w:val="18"/>
                <w:szCs w:val="18"/>
              </w:rPr>
              <w:t>包含画图相册、拼图相册、填色相册。管理员模式下可执行删除操作。</w:t>
            </w:r>
          </w:p>
        </w:tc>
      </w:tr>
    </w:tbl>
    <w:p w:rsidR="00072E2F" w:rsidRPr="00BC5F5E" w:rsidRDefault="00480F76"/>
    <w:sectPr w:rsidR="00072E2F" w:rsidRPr="00BC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76" w:rsidRDefault="00480F76" w:rsidP="00BC5F5E">
      <w:r>
        <w:separator/>
      </w:r>
    </w:p>
  </w:endnote>
  <w:endnote w:type="continuationSeparator" w:id="0">
    <w:p w:rsidR="00480F76" w:rsidRDefault="00480F76" w:rsidP="00BC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76" w:rsidRDefault="00480F76" w:rsidP="00BC5F5E">
      <w:r>
        <w:separator/>
      </w:r>
    </w:p>
  </w:footnote>
  <w:footnote w:type="continuationSeparator" w:id="0">
    <w:p w:rsidR="00480F76" w:rsidRDefault="00480F76" w:rsidP="00BC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1"/>
    <w:rsid w:val="002E5ED1"/>
    <w:rsid w:val="00480F76"/>
    <w:rsid w:val="00BC5F5E"/>
    <w:rsid w:val="00DE3805"/>
    <w:rsid w:val="00E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843D9-9C85-45EC-9AD2-BD2468F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5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C5F5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5F5E"/>
    <w:rPr>
      <w:rFonts w:ascii="Calibri" w:eastAsia="宋体" w:hAnsi="Calibri" w:cs="Times New Roman"/>
      <w:b/>
      <w:kern w:val="44"/>
      <w:sz w:val="44"/>
    </w:rPr>
  </w:style>
  <w:style w:type="paragraph" w:customStyle="1" w:styleId="a5">
    <w:name w:val="缩进"/>
    <w:basedOn w:val="a"/>
    <w:qFormat/>
    <w:rsid w:val="00BC5F5E"/>
    <w:pPr>
      <w:widowControl/>
      <w:ind w:firstLine="200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Sinopec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2021-03-01T03:38:00Z</dcterms:created>
  <dcterms:modified xsi:type="dcterms:W3CDTF">2021-03-01T03:38:00Z</dcterms:modified>
</cp:coreProperties>
</file>