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ajorEastAsia" w:hAnsiTheme="majorEastAsia" w:eastAsiaTheme="majorEastAsia"/>
          <w:b/>
        </w:rPr>
      </w:pPr>
      <w:r>
        <w:rPr>
          <w:rFonts w:hint="eastAsia" w:asciiTheme="majorEastAsia" w:hAnsiTheme="majorEastAsia" w:eastAsiaTheme="majorEastAsia"/>
          <w:b/>
          <w:sz w:val="32"/>
        </w:rPr>
        <w:t>非遗数字体验空间建设方案</w:t>
      </w:r>
    </w:p>
    <w:p>
      <w:pPr>
        <w:pStyle w:val="2"/>
      </w:pPr>
      <w:r>
        <w:t>一</w:t>
      </w:r>
      <w:r>
        <w:rPr>
          <w:rFonts w:hint="eastAsia"/>
        </w:rPr>
        <w:t>、</w:t>
      </w:r>
      <w:r>
        <w:t>项目概述</w:t>
      </w:r>
    </w:p>
    <w:p>
      <w:pPr>
        <w:pStyle w:val="3"/>
      </w:pPr>
      <w:r>
        <w:rPr>
          <w:rFonts w:hint="eastAsia"/>
        </w:rPr>
        <w:t>1.</w:t>
      </w:r>
      <w:r>
        <w:t>1</w:t>
      </w:r>
      <w:r>
        <w:rPr>
          <w:rFonts w:hint="eastAsia"/>
        </w:rPr>
        <w:t>建设背景</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1、中共中央办公厅、国务院办公厅印发了《关于推进实施国家文化数字化战略的意见》提出“发展数字化文化消费新场景，大力发展线上线下一体化、在线在场相结合的数字化文化新体验。”这是意见提出的八项重点任务之一。数字技术从内容建设、展示方式、传播途径、交互手段等方面丰富了用户的文化体验，使数字文化生活日益融入人民群众生活并成为一种需要，而且越来越多地呈现线上线下一体化、在线在场相结合的新特征。</w:t>
      </w:r>
    </w:p>
    <w:p>
      <w:pPr>
        <w:spacing w:line="360" w:lineRule="auto"/>
        <w:ind w:firstLine="420" w:firstLineChars="200"/>
        <w:rPr>
          <w:rFonts w:asciiTheme="majorEastAsia" w:hAnsiTheme="majorEastAsia" w:eastAsiaTheme="majorEastAsia"/>
        </w:rPr>
      </w:pPr>
      <w:r>
        <w:rPr>
          <w:rFonts w:asciiTheme="majorEastAsia" w:hAnsiTheme="majorEastAsia" w:eastAsiaTheme="majorEastAsia"/>
        </w:rPr>
        <w:t>2</w:t>
      </w:r>
      <w:r>
        <w:rPr>
          <w:rFonts w:hint="eastAsia" w:asciiTheme="majorEastAsia" w:hAnsiTheme="majorEastAsia" w:eastAsiaTheme="majorEastAsia"/>
        </w:rPr>
        <w:t>、中共中央办公厅、国务院办公厅印发《“十四五”文化发展规划》内容指出，加强非物质文化遗产保护传承。提高非遗传承实践能力。强化整体性系统性保护，建设国家级文化生态保护区、非遗特色村镇和街区。强化融入生产生活，创新开展主题传播活动，推进非遗进校园、进社区、进网络。</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3、中共中央办公厅、国务院办公厅印发《关于进一步加强非物质文化遗产保护工作的意见》中第八条“完善传承体验设施体系”指出：推动公共文化服务场馆增设非物质文化遗产代表性项目传承体验中心(所、点)，打造一批集传承、体验、教育、培训、旅游等功能于一体的传承体验设施体系。</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4、国家文化大数据体系标准—文化体验厅技术要求提出“</w:t>
      </w:r>
      <w:r>
        <w:t>构建各类体验场景，营造相应的文化氛围，采用现代科学技术和各种活动编排来呈现文化内容，以满足民众精神文化需求与学习鉴赏需求的文化传承传播的体验场地。</w:t>
      </w:r>
      <w:r>
        <w:rPr>
          <w:rFonts w:hint="eastAsia" w:asciiTheme="majorEastAsia" w:hAnsiTheme="majorEastAsia" w:eastAsiaTheme="majorEastAsia"/>
        </w:rPr>
        <w:t>”</w:t>
      </w:r>
    </w:p>
    <w:p>
      <w:pPr>
        <w:pStyle w:val="3"/>
      </w:pPr>
      <w:r>
        <w:t>1.</w:t>
      </w:r>
      <w:r>
        <w:rPr>
          <w:rFonts w:hint="eastAsia"/>
        </w:rPr>
        <w:t>2建设意义</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随着科技的快速发展，数字技术在各行各业中的应用已经成为一种趋势，非遗的数字化对其传承与发展提供了新思路。</w:t>
      </w:r>
      <w:r>
        <w:rPr>
          <w:rFonts w:asciiTheme="majorEastAsia" w:hAnsiTheme="majorEastAsia" w:eastAsiaTheme="majorEastAsia"/>
        </w:rPr>
        <w:t>通过数字化的体验方式了解</w:t>
      </w:r>
      <w:r>
        <w:rPr>
          <w:rFonts w:hint="eastAsia" w:asciiTheme="majorEastAsia" w:hAnsiTheme="majorEastAsia" w:eastAsiaTheme="majorEastAsia"/>
        </w:rPr>
        <w:t>各项非遗的历史和现状，</w:t>
      </w:r>
      <w:r>
        <w:rPr>
          <w:rFonts w:asciiTheme="majorEastAsia" w:hAnsiTheme="majorEastAsia" w:eastAsiaTheme="majorEastAsia"/>
        </w:rPr>
        <w:t>为非遗的传承和保护增添了趣味性</w:t>
      </w:r>
      <w:r>
        <w:rPr>
          <w:rFonts w:hint="eastAsia" w:asciiTheme="majorEastAsia" w:hAnsiTheme="majorEastAsia" w:eastAsiaTheme="majorEastAsia"/>
        </w:rPr>
        <w:t>、互动性与多样性，达到更好的科普效果，让非遗融入群众生活。</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非遗数字体验空间的建设具有重要意义：</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1、通过数字科技与非遗结合，打造沉浸式的非遗数字体验空间，在体验非遗时更具氛围感、仪式感，有助于激发群众对非遗的兴趣。</w:t>
      </w:r>
    </w:p>
    <w:p>
      <w:pPr>
        <w:spacing w:line="360" w:lineRule="auto"/>
        <w:ind w:firstLine="420" w:firstLineChars="200"/>
        <w:rPr>
          <w:rFonts w:asciiTheme="majorEastAsia" w:hAnsiTheme="majorEastAsia" w:eastAsiaTheme="majorEastAsia"/>
        </w:rPr>
      </w:pPr>
      <w:r>
        <w:rPr>
          <w:rFonts w:asciiTheme="majorEastAsia" w:hAnsiTheme="majorEastAsia" w:eastAsiaTheme="majorEastAsia"/>
        </w:rPr>
        <w:t>2、</w:t>
      </w:r>
      <w:r>
        <w:rPr>
          <w:rFonts w:hint="eastAsia" w:asciiTheme="majorEastAsia" w:hAnsiTheme="majorEastAsia" w:eastAsiaTheme="majorEastAsia"/>
        </w:rPr>
        <w:t>非遗数字体验空间可打破时间与空间的限制，将非遗主动地呈现给群众，让更多人接触并了解非遗，有利于非遗的传播与传承。</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3、非遗数字体验空间包容性强，可融入当地非遗进行展示与互动，使非遗数字体验空间本土化、特色化，以达到弘扬本地非遗的目的。</w:t>
      </w:r>
    </w:p>
    <w:p>
      <w:pPr>
        <w:spacing w:line="360" w:lineRule="auto"/>
        <w:ind w:firstLine="420" w:firstLineChars="200"/>
        <w:rPr>
          <w:rFonts w:asciiTheme="majorEastAsia" w:hAnsiTheme="majorEastAsia" w:eastAsiaTheme="majorEastAsia"/>
        </w:rPr>
      </w:pPr>
      <w:r>
        <w:t>数字技术推动了非遗的数字化保护与传承，促进了其形态的转化与创新，加快了“线上+线下”的传播速度，丰富了沉浸式、临场感的体验。进一步促进非遗的分享、互动和消费等。</w:t>
      </w:r>
    </w:p>
    <w:p>
      <w:pPr>
        <w:pStyle w:val="3"/>
      </w:pPr>
      <w:r>
        <w:t>1.</w:t>
      </w:r>
      <w:r>
        <w:rPr>
          <w:rFonts w:hint="eastAsia"/>
        </w:rPr>
        <w:t>3建设目标</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建设非遗数字体验空间旨在通过数字技术的应用，</w:t>
      </w:r>
      <w:r>
        <w:t>为用户提供个性化智慧服务，增强公共文化服务的互动性</w:t>
      </w:r>
      <w:r>
        <w:rPr>
          <w:rFonts w:hint="eastAsia"/>
        </w:rPr>
        <w:t>、</w:t>
      </w:r>
      <w:r>
        <w:t>趣味性</w:t>
      </w:r>
      <w:r>
        <w:rPr>
          <w:rFonts w:hint="eastAsia"/>
        </w:rPr>
        <w:t>和多样性，从而使非遗传承的方式更多样、更有趣。</w:t>
      </w:r>
    </w:p>
    <w:p>
      <w:pPr>
        <w:spacing w:line="360" w:lineRule="auto"/>
        <w:ind w:left="420"/>
        <w:rPr>
          <w:rFonts w:asciiTheme="majorEastAsia" w:hAnsiTheme="majorEastAsia" w:eastAsiaTheme="majorEastAsia"/>
        </w:rPr>
      </w:pPr>
      <w:r>
        <w:rPr>
          <w:rFonts w:hint="eastAsia" w:asciiTheme="majorEastAsia" w:hAnsiTheme="majorEastAsia" w:eastAsiaTheme="majorEastAsia"/>
        </w:rPr>
        <w:t>1、保护与传承：数字技术能够为非物质文化遗产提供一种新的保护与传承的方式——</w:t>
      </w:r>
    </w:p>
    <w:p>
      <w:pPr>
        <w:spacing w:line="360" w:lineRule="auto"/>
        <w:rPr>
          <w:rFonts w:asciiTheme="majorEastAsia" w:hAnsiTheme="majorEastAsia" w:eastAsiaTheme="majorEastAsia"/>
        </w:rPr>
      </w:pPr>
      <w:r>
        <w:rPr>
          <w:rFonts w:hint="eastAsia" w:asciiTheme="majorEastAsia" w:hAnsiTheme="majorEastAsia" w:eastAsiaTheme="majorEastAsia"/>
        </w:rPr>
        <w:t>非遗</w:t>
      </w:r>
      <w:r>
        <w:rPr>
          <w:rFonts w:asciiTheme="majorEastAsia" w:hAnsiTheme="majorEastAsia" w:eastAsiaTheme="majorEastAsia"/>
        </w:rPr>
        <w:t>数字化。非遗数字化是基于非遗的数据采集、存储传输、分析应用，能够准确、无损地记录和传播非遗信息，拓宽非遗传播渠道，促进非遗创新，利用数字技术的发展推动非遗的活态传承。</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2、科普与教育：让群众有更多机会接触非遗，在体验中了解非遗相关知识。非遗数字体验空间可辅助场馆举办活动，使群众能够切身地体验到非遗的魅力，增强参与感，在群众的体验中完成非遗的推广与宣传，使小众的非遗走向大众。</w:t>
      </w:r>
    </w:p>
    <w:p>
      <w:pPr>
        <w:spacing w:line="360" w:lineRule="auto"/>
        <w:ind w:firstLine="420" w:firstLineChars="200"/>
        <w:rPr>
          <w:rFonts w:asciiTheme="majorEastAsia" w:hAnsiTheme="majorEastAsia" w:eastAsiaTheme="majorEastAsia"/>
        </w:rPr>
      </w:pPr>
      <w:r>
        <w:rPr>
          <w:rFonts w:asciiTheme="majorEastAsia" w:hAnsiTheme="majorEastAsia" w:eastAsiaTheme="majorEastAsia"/>
        </w:rPr>
        <w:t>3</w:t>
      </w:r>
      <w:r>
        <w:rPr>
          <w:rFonts w:hint="eastAsia" w:asciiTheme="majorEastAsia" w:hAnsiTheme="majorEastAsia" w:eastAsiaTheme="majorEastAsia"/>
        </w:rPr>
        <w:t>、推广与转化：数字化体验能够充分发挥其交互性、创新性和知识普及等优势，</w:t>
      </w:r>
      <w:r>
        <w:rPr>
          <w:rFonts w:asciiTheme="majorEastAsia" w:hAnsiTheme="majorEastAsia" w:eastAsiaTheme="majorEastAsia"/>
        </w:rPr>
        <w:t>激发人们对非遗的兴趣</w:t>
      </w:r>
      <w:r>
        <w:rPr>
          <w:rFonts w:hint="eastAsia" w:asciiTheme="majorEastAsia" w:hAnsiTheme="majorEastAsia" w:eastAsiaTheme="majorEastAsia"/>
        </w:rPr>
        <w:t>，</w:t>
      </w:r>
      <w:r>
        <w:rPr>
          <w:rFonts w:asciiTheme="majorEastAsia" w:hAnsiTheme="majorEastAsia" w:eastAsiaTheme="majorEastAsia"/>
        </w:rPr>
        <w:t>有助于传承和弘扬非遗，并进一步推动非遗在当代社会中的</w:t>
      </w:r>
      <w:r>
        <w:rPr>
          <w:rFonts w:hint="eastAsia" w:asciiTheme="majorEastAsia" w:hAnsiTheme="majorEastAsia" w:eastAsiaTheme="majorEastAsia"/>
        </w:rPr>
        <w:t>经济</w:t>
      </w:r>
      <w:r>
        <w:rPr>
          <w:rFonts w:asciiTheme="majorEastAsia" w:hAnsiTheme="majorEastAsia" w:eastAsiaTheme="majorEastAsia"/>
        </w:rPr>
        <w:t>转化。</w:t>
      </w:r>
    </w:p>
    <w:p>
      <w:pPr>
        <w:widowControl/>
        <w:jc w:val="left"/>
        <w:rPr>
          <w:rFonts w:asciiTheme="majorEastAsia" w:hAnsiTheme="majorEastAsia" w:eastAsiaTheme="majorEastAsia"/>
        </w:rPr>
      </w:pPr>
      <w:r>
        <w:rPr>
          <w:rFonts w:asciiTheme="majorEastAsia" w:hAnsiTheme="majorEastAsia" w:eastAsiaTheme="majorEastAsia"/>
        </w:rPr>
        <w:br w:type="page"/>
      </w:r>
    </w:p>
    <w:p>
      <w:pPr>
        <w:pStyle w:val="2"/>
      </w:pPr>
      <w:r>
        <w:rPr>
          <w:rFonts w:hint="eastAsia"/>
        </w:rPr>
        <w:t>二、方案设计思路</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非遗数字体验空间由文化体验厅服务云平台、非遗数字体验区、手工作坊活动区、非遗文创区组成。是一种融合了线上和线下公共文化服务的新模式，通过数字技术为用户提供新颖有趣的沉浸式体验。这种模式不仅可以让我们体验非遗、了解非遗和学习非遗相关知识，还可以辅助举办线下活动，转化出更具大众性的内容，也带动了相关文创产业的发展，从而让更多的人了解非遗、热爱非遗。</w:t>
      </w:r>
    </w:p>
    <w:p>
      <w:pPr>
        <w:spacing w:line="360" w:lineRule="auto"/>
        <w:jc w:val="center"/>
        <w:rPr>
          <w:rFonts w:asciiTheme="majorEastAsia" w:hAnsiTheme="majorEastAsia" w:eastAsiaTheme="majorEastAsia"/>
        </w:rPr>
      </w:pPr>
      <w:r>
        <w:rPr>
          <w:rFonts w:asciiTheme="majorEastAsia" w:hAnsiTheme="majorEastAsia" w:eastAsiaTheme="majorEastAsia"/>
        </w:rPr>
        <w:drawing>
          <wp:inline distT="0" distB="0" distL="0" distR="0">
            <wp:extent cx="4161155" cy="31673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161600" cy="3168000"/>
                    </a:xfrm>
                    <a:prstGeom prst="rect">
                      <a:avLst/>
                    </a:prstGeom>
                    <a:noFill/>
                  </pic:spPr>
                </pic:pic>
              </a:graphicData>
            </a:graphic>
          </wp:inline>
        </w:drawing>
      </w:r>
    </w:p>
    <w:p>
      <w:pPr>
        <w:spacing w:line="360" w:lineRule="auto"/>
        <w:jc w:val="center"/>
        <w:rPr>
          <w:rFonts w:asciiTheme="majorEastAsia" w:hAnsiTheme="majorEastAsia" w:eastAsiaTheme="majorEastAsia"/>
        </w:rPr>
      </w:pPr>
      <w:r>
        <w:rPr>
          <w:rFonts w:hint="eastAsia" w:asciiTheme="majorEastAsia" w:hAnsiTheme="majorEastAsia" w:eastAsiaTheme="majorEastAsia"/>
        </w:rPr>
        <w:drawing>
          <wp:inline distT="0" distB="0" distL="0" distR="0">
            <wp:extent cx="4309110" cy="32397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09200" cy="3240000"/>
                    </a:xfrm>
                    <a:prstGeom prst="rect">
                      <a:avLst/>
                    </a:prstGeom>
                  </pic:spPr>
                </pic:pic>
              </a:graphicData>
            </a:graphic>
          </wp:inline>
        </w:drawing>
      </w:r>
    </w:p>
    <w:p>
      <w:pPr>
        <w:spacing w:line="360" w:lineRule="auto"/>
        <w:ind w:firstLine="422" w:firstLineChars="200"/>
        <w:jc w:val="center"/>
        <w:rPr>
          <w:rFonts w:asciiTheme="majorEastAsia" w:hAnsiTheme="majorEastAsia" w:eastAsiaTheme="majorEastAsia"/>
          <w:b/>
        </w:rPr>
      </w:pPr>
      <w:r>
        <w:rPr>
          <w:rFonts w:asciiTheme="majorEastAsia" w:hAnsiTheme="majorEastAsia" w:eastAsiaTheme="majorEastAsia"/>
          <w:b/>
        </w:rPr>
        <w:t>非遗数字体验空间</w:t>
      </w:r>
    </w:p>
    <w:p>
      <w:pPr>
        <w:spacing w:line="360" w:lineRule="auto"/>
        <w:ind w:firstLine="422" w:firstLineChars="200"/>
        <w:rPr>
          <w:rFonts w:asciiTheme="majorEastAsia" w:hAnsiTheme="majorEastAsia" w:eastAsiaTheme="majorEastAsia"/>
        </w:rPr>
      </w:pPr>
      <w:r>
        <w:rPr>
          <w:rFonts w:hint="eastAsia" w:asciiTheme="majorEastAsia" w:hAnsiTheme="majorEastAsia" w:eastAsiaTheme="majorEastAsia"/>
          <w:b/>
        </w:rPr>
        <w:t>文化体验厅服务云平台：</w:t>
      </w:r>
      <w:r>
        <w:rPr>
          <w:rFonts w:hint="eastAsia" w:asciiTheme="majorEastAsia" w:hAnsiTheme="majorEastAsia" w:eastAsiaTheme="majorEastAsia"/>
        </w:rPr>
        <w:t>文化体验厅服务云平台是依托国家文化大数据标准体系建设的服务云平台，由</w:t>
      </w:r>
      <w:r>
        <w:rPr>
          <w:rFonts w:hint="eastAsia" w:asciiTheme="majorEastAsia" w:hAnsiTheme="majorEastAsia" w:eastAsiaTheme="majorEastAsia"/>
          <w:lang w:val="en-US" w:eastAsia="zh-CN"/>
        </w:rPr>
        <w:t>文化</w:t>
      </w:r>
      <w:r>
        <w:rPr>
          <w:rFonts w:hint="eastAsia" w:asciiTheme="majorEastAsia" w:hAnsiTheme="majorEastAsia" w:eastAsiaTheme="majorEastAsia"/>
        </w:rPr>
        <w:t>大数据展示系统、活动服务系统、体验大数据分析系统组成。</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lang w:val="en-US" w:eastAsia="zh-CN"/>
        </w:rPr>
        <w:t>文化</w:t>
      </w:r>
      <w:r>
        <w:rPr>
          <w:rFonts w:hint="eastAsia" w:asciiTheme="majorEastAsia" w:hAnsiTheme="majorEastAsia" w:eastAsiaTheme="majorEastAsia"/>
        </w:rPr>
        <w:t>大数据展示系统：数据展示系统包含人流量用户画像展示、活动信息发布、体验数据展示和活动数据信息展示四大模块，系统与各数字化设备后台相连接，能够实时获取并展示设备运行、群众体验和活动信息等数据，直观地展示在日常体验和活动中当地群众更喜欢哪些设备及其所承载的传统文化。</w:t>
      </w:r>
      <w:bookmarkStart w:id="0" w:name="_GoBack"/>
      <w:bookmarkEnd w:id="0"/>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活动服务系统：活动服务系统包含设备活动模块、活动编辑模块、活动服务小程序和调研问卷四个模块，集中管理空间内各设备的活动模块，小程序支持活动打卡、领取积分和积分兑换文创产品，最后以问卷调查的方式收集群众满意度、体验反馈等信息，帮助文化场馆改进和提升活动效果提供参考。</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体验大数据分析系统：通过获取的实时数据分析活动参与率、人群属性、非遗各项目体验人次以及文创产品的经济转化等数据，融合线上线下服务活动，开展特色服务，为公共文化场馆提供科学决策的依据。</w:t>
      </w:r>
    </w:p>
    <w:p>
      <w:pPr>
        <w:spacing w:line="360" w:lineRule="auto"/>
        <w:jc w:val="center"/>
      </w:pPr>
      <w:r>
        <w:rPr>
          <w:rFonts w:ascii="宋体" w:hAnsi="宋体" w:eastAsia="宋体" w:cs="宋体"/>
          <w:sz w:val="24"/>
          <w:szCs w:val="24"/>
        </w:rPr>
        <w:drawing>
          <wp:inline distT="0" distB="0" distL="114300" distR="114300">
            <wp:extent cx="5493385" cy="2619375"/>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6"/>
                    <a:stretch>
                      <a:fillRect/>
                    </a:stretch>
                  </pic:blipFill>
                  <pic:spPr>
                    <a:xfrm>
                      <a:off x="0" y="0"/>
                      <a:ext cx="5493385" cy="2619375"/>
                    </a:xfrm>
                    <a:prstGeom prst="rect">
                      <a:avLst/>
                    </a:prstGeom>
                    <a:noFill/>
                    <a:ln w="9525">
                      <a:noFill/>
                    </a:ln>
                  </pic:spPr>
                </pic:pic>
              </a:graphicData>
            </a:graphic>
          </wp:inline>
        </w:drawing>
      </w:r>
    </w:p>
    <w:p>
      <w:pPr>
        <w:spacing w:line="360" w:lineRule="auto"/>
        <w:jc w:val="center"/>
        <w:rPr>
          <w:rFonts w:asciiTheme="majorEastAsia" w:hAnsiTheme="majorEastAsia" w:eastAsiaTheme="majorEastAsia"/>
          <w:b/>
        </w:rPr>
      </w:pPr>
      <w:r>
        <w:rPr>
          <w:b/>
        </w:rPr>
        <w:t>文化体验厅服务云平台架构</w:t>
      </w:r>
      <w:r>
        <w:rPr>
          <w:rFonts w:asciiTheme="majorEastAsia" w:hAnsiTheme="majorEastAsia" w:eastAsiaTheme="majorEastAsia"/>
          <w:color w:val="FF0000"/>
        </w:rPr>
        <w:drawing>
          <wp:inline distT="0" distB="0" distL="0" distR="0">
            <wp:extent cx="5483225" cy="2435225"/>
            <wp:effectExtent l="0" t="0" r="3175" b="3175"/>
            <wp:docPr id="23" name="图片 23" descr="G:\云平台数据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云平台数据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83225" cy="2435225"/>
                    </a:xfrm>
                    <a:prstGeom prst="rect">
                      <a:avLst/>
                    </a:prstGeom>
                    <a:noFill/>
                    <a:ln>
                      <a:noFill/>
                    </a:ln>
                  </pic:spPr>
                </pic:pic>
              </a:graphicData>
            </a:graphic>
          </wp:inline>
        </w:drawing>
      </w:r>
    </w:p>
    <w:p>
      <w:pPr>
        <w:spacing w:line="360" w:lineRule="auto"/>
        <w:jc w:val="center"/>
        <w:rPr>
          <w:b/>
        </w:rPr>
      </w:pPr>
      <w:r>
        <w:rPr>
          <w:rFonts w:hint="eastAsia"/>
          <w:b/>
        </w:rPr>
        <w:t>云平台数据流</w:t>
      </w:r>
    </w:p>
    <w:p>
      <w:pPr>
        <w:spacing w:line="360" w:lineRule="auto"/>
        <w:rPr>
          <w:rFonts w:asciiTheme="majorEastAsia" w:hAnsiTheme="majorEastAsia" w:eastAsiaTheme="majorEastAsia"/>
          <w:b/>
          <w:color w:val="FF0000"/>
        </w:rPr>
      </w:pPr>
      <w:r>
        <w:rPr>
          <w:rFonts w:asciiTheme="majorEastAsia" w:hAnsiTheme="majorEastAsia" w:eastAsiaTheme="majorEastAsia"/>
          <w:b/>
        </w:rPr>
        <w:drawing>
          <wp:inline distT="0" distB="0" distL="0" distR="0">
            <wp:extent cx="5274310" cy="2992755"/>
            <wp:effectExtent l="0" t="0" r="2540" b="0"/>
            <wp:docPr id="22" name="图片 22" descr="D:\微信\WeChat Files\WeChat Files\wxid_pfiurig2w7tn21\FileStorage\Temp\c061151544d8ad5db977571ba2ca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微信\WeChat Files\WeChat Files\wxid_pfiurig2w7tn21\FileStorage\Temp\c061151544d8ad5db977571ba2ca3d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992933"/>
                    </a:xfrm>
                    <a:prstGeom prst="rect">
                      <a:avLst/>
                    </a:prstGeom>
                    <a:noFill/>
                    <a:ln>
                      <a:noFill/>
                    </a:ln>
                  </pic:spPr>
                </pic:pic>
              </a:graphicData>
            </a:graphic>
          </wp:inline>
        </w:drawing>
      </w:r>
    </w:p>
    <w:p>
      <w:pPr>
        <w:spacing w:line="360" w:lineRule="auto"/>
        <w:ind w:firstLine="422" w:firstLineChars="200"/>
        <w:rPr>
          <w:rFonts w:asciiTheme="majorEastAsia" w:hAnsiTheme="majorEastAsia" w:eastAsiaTheme="majorEastAsia"/>
        </w:rPr>
      </w:pPr>
      <w:r>
        <w:rPr>
          <w:rFonts w:hint="eastAsia" w:asciiTheme="majorEastAsia" w:hAnsiTheme="majorEastAsia" w:eastAsiaTheme="majorEastAsia"/>
          <w:b/>
        </w:rPr>
        <w:t>非遗数字体验区：</w:t>
      </w:r>
      <w:r>
        <w:rPr>
          <w:rFonts w:hint="eastAsia" w:asciiTheme="majorEastAsia" w:hAnsiTheme="majorEastAsia" w:eastAsiaTheme="majorEastAsia"/>
        </w:rPr>
        <w:t>由数字古琴系统、益智棋桌系统、数字书法系统、数字国画系统、非遗数字名录系统、中国剪纸系统、数字长卷系统、数字皮影戏系统、葫芦烙画系统、趣味制陶系统、中华戏曲系统、中国传统制茶系统、中华紫砂壶系统等组成。体验到各传统文化的同时，还可以使用微信小程序积累积分。既能增强公共文化服务的吸引力，又能成为地方优秀传统文化的保护传承实践空间。</w:t>
      </w:r>
    </w:p>
    <w:p>
      <w:pPr>
        <w:spacing w:line="360" w:lineRule="auto"/>
        <w:jc w:val="center"/>
        <w:rPr>
          <w:rFonts w:asciiTheme="majorEastAsia" w:hAnsiTheme="majorEastAsia" w:eastAsiaTheme="majorEastAsia"/>
        </w:rPr>
      </w:pPr>
      <w:r>
        <w:rPr>
          <w:rFonts w:hint="eastAsia" w:asciiTheme="majorEastAsia" w:hAnsiTheme="majorEastAsia" w:eastAsiaTheme="majorEastAsia"/>
        </w:rPr>
        <w:drawing>
          <wp:inline distT="0" distB="0" distL="0" distR="0">
            <wp:extent cx="5024120" cy="3609975"/>
            <wp:effectExtent l="0" t="0" r="508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1715" cy="3615432"/>
                    </a:xfrm>
                    <a:prstGeom prst="rect">
                      <a:avLst/>
                    </a:prstGeom>
                  </pic:spPr>
                </pic:pic>
              </a:graphicData>
            </a:graphic>
          </wp:inline>
        </w:drawing>
      </w:r>
    </w:p>
    <w:p>
      <w:pPr>
        <w:spacing w:line="360" w:lineRule="auto"/>
        <w:jc w:val="center"/>
        <w:rPr>
          <w:rFonts w:asciiTheme="majorEastAsia" w:hAnsiTheme="majorEastAsia" w:eastAsiaTheme="majorEastAsia"/>
          <w:color w:val="FF0000"/>
        </w:rPr>
      </w:pPr>
      <w:r>
        <w:rPr>
          <w:rFonts w:asciiTheme="majorEastAsia" w:hAnsiTheme="majorEastAsia" w:eastAsiaTheme="majorEastAsia"/>
          <w:color w:val="FF0000"/>
        </w:rPr>
        <w:t>非遗数字体验区效果图</w:t>
      </w:r>
    </w:p>
    <w:p>
      <w:pPr>
        <w:spacing w:line="360" w:lineRule="auto"/>
        <w:ind w:firstLine="422" w:firstLineChars="200"/>
        <w:rPr>
          <w:rFonts w:asciiTheme="majorEastAsia" w:hAnsiTheme="majorEastAsia" w:eastAsiaTheme="majorEastAsia"/>
        </w:rPr>
      </w:pPr>
      <w:r>
        <w:rPr>
          <w:rFonts w:hint="eastAsia" w:asciiTheme="majorEastAsia" w:hAnsiTheme="majorEastAsia" w:eastAsiaTheme="majorEastAsia"/>
          <w:b/>
        </w:rPr>
        <w:t>手工作坊活动区：</w:t>
      </w:r>
      <w:r>
        <w:rPr>
          <w:rFonts w:hint="eastAsia" w:asciiTheme="majorEastAsia" w:hAnsiTheme="majorEastAsia" w:eastAsiaTheme="majorEastAsia"/>
        </w:rPr>
        <w:t>线上与线下相结合，构建非遗传播新空间。手工作坊活动区承载着非遗线下体验的功能，在完成非遗的数字化体验后，可以在手工作坊活动区亲自动手，感受非遗的乐趣与魅力，提升群众的参与感。手工作坊活动区还可辅助研学及非遗相关活动举办，</w:t>
      </w:r>
    </w:p>
    <w:p>
      <w:pPr>
        <w:spacing w:line="360" w:lineRule="auto"/>
        <w:rPr>
          <w:rFonts w:asciiTheme="majorEastAsia" w:hAnsiTheme="majorEastAsia" w:eastAsiaTheme="majorEastAsia"/>
        </w:rPr>
      </w:pPr>
      <w:r>
        <w:rPr>
          <w:rFonts w:asciiTheme="majorEastAsia" w:hAnsiTheme="majorEastAsia" w:eastAsiaTheme="majorEastAsia"/>
        </w:rPr>
        <w:t>既可促进非遗的保护与传承，又能发挥非遗的育人价值。</w:t>
      </w:r>
    </w:p>
    <w:p>
      <w:pPr>
        <w:spacing w:line="360" w:lineRule="auto"/>
        <w:jc w:val="center"/>
        <w:rPr>
          <w:rFonts w:asciiTheme="majorEastAsia" w:hAnsiTheme="majorEastAsia" w:eastAsiaTheme="majorEastAsia"/>
        </w:rPr>
      </w:pPr>
      <w:r>
        <w:rPr>
          <w:rFonts w:asciiTheme="majorEastAsia" w:hAnsiTheme="majorEastAsia" w:eastAsiaTheme="majorEastAsia"/>
        </w:rPr>
        <w:drawing>
          <wp:inline distT="0" distB="0" distL="0" distR="0">
            <wp:extent cx="4241800" cy="2827655"/>
            <wp:effectExtent l="0" t="0" r="6350" b="0"/>
            <wp:docPr id="24" name="图片 24" descr="D:\微信\WeChat Files\WeChat Files\wxid_pfiurig2w7tn21\FileStorage\Temp\704c3d4b5285e6188e4177b87812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微信\WeChat Files\WeChat Files\wxid_pfiurig2w7tn21\FileStorage\Temp\704c3d4b5285e6188e4177b87812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245897" cy="2830434"/>
                    </a:xfrm>
                    <a:prstGeom prst="rect">
                      <a:avLst/>
                    </a:prstGeom>
                    <a:noFill/>
                    <a:ln>
                      <a:noFill/>
                    </a:ln>
                  </pic:spPr>
                </pic:pic>
              </a:graphicData>
            </a:graphic>
          </wp:inline>
        </w:drawing>
      </w:r>
    </w:p>
    <w:p>
      <w:pPr>
        <w:spacing w:line="360" w:lineRule="auto"/>
        <w:jc w:val="center"/>
        <w:rPr>
          <w:rFonts w:asciiTheme="majorEastAsia" w:hAnsiTheme="majorEastAsia" w:eastAsiaTheme="majorEastAsia"/>
          <w:color w:val="FF0000"/>
        </w:rPr>
      </w:pPr>
      <w:r>
        <w:rPr>
          <w:rFonts w:hint="eastAsia" w:asciiTheme="majorEastAsia" w:hAnsiTheme="majorEastAsia" w:eastAsiaTheme="majorEastAsia"/>
          <w:color w:val="FF0000"/>
        </w:rPr>
        <w:t>手工作坊活动区</w:t>
      </w:r>
    </w:p>
    <w:p>
      <w:pPr>
        <w:spacing w:line="360" w:lineRule="auto"/>
        <w:ind w:firstLine="422" w:firstLineChars="200"/>
        <w:rPr>
          <w:rFonts w:asciiTheme="majorEastAsia" w:hAnsiTheme="majorEastAsia" w:eastAsiaTheme="majorEastAsia"/>
        </w:rPr>
      </w:pPr>
      <w:r>
        <w:rPr>
          <w:rFonts w:hint="eastAsia" w:asciiTheme="majorEastAsia" w:hAnsiTheme="majorEastAsia" w:eastAsiaTheme="majorEastAsia"/>
          <w:b/>
        </w:rPr>
        <w:t>非遗文创区：</w:t>
      </w:r>
      <w:r>
        <w:rPr>
          <w:rFonts w:hint="eastAsia" w:asciiTheme="majorEastAsia" w:hAnsiTheme="majorEastAsia" w:eastAsiaTheme="majorEastAsia"/>
        </w:rPr>
        <w:t>多种形式合力推进非遗传承创新，助推非遗产业化发展。非遗文创区不仅可以展示非遗传承人的优秀作品，还有无人值守的文创柜。文创柜中的文创产品可以直接购买，也可以利用微信小程序中积累的积分进行折价购买或兑换文创产品，推动非遗的经济转化，扩大非遗文创产品的市场，以经济效益推动非遗的传承与发展。</w:t>
      </w:r>
    </w:p>
    <w:p>
      <w:pPr>
        <w:spacing w:line="360" w:lineRule="auto"/>
        <w:jc w:val="center"/>
        <w:rPr>
          <w:rFonts w:asciiTheme="majorEastAsia" w:hAnsiTheme="majorEastAsia" w:eastAsiaTheme="majorEastAsia"/>
        </w:rPr>
      </w:pPr>
      <w:r>
        <w:drawing>
          <wp:inline distT="0" distB="0" distL="0" distR="0">
            <wp:extent cx="4233545" cy="1894840"/>
            <wp:effectExtent l="0" t="0" r="0" b="0"/>
            <wp:docPr id="26" name="图片 26" descr="D:\we chat\WXWork\1688853803684147\Cache\Image\2023-10\c65f70c9-4b96-4868-9e94-4b3f57095f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we chat\WXWork\1688853803684147\Cache\Image\2023-10\c65f70c9-4b96-4868-9e94-4b3f57095f9a.png"/>
                    <pic:cNvPicPr>
                      <a:picLocks noChangeAspect="1" noChangeArrowheads="1"/>
                    </pic:cNvPicPr>
                  </pic:nvPicPr>
                  <pic:blipFill>
                    <a:blip r:embed="rId11" cstate="print">
                      <a:extLst>
                        <a:ext uri="{28A0092B-C50C-407E-A947-70E740481C1C}">
                          <a14:useLocalDpi xmlns:a14="http://schemas.microsoft.com/office/drawing/2010/main" val="0"/>
                        </a:ext>
                      </a:extLst>
                    </a:blip>
                    <a:srcRect l="10725" t="27786" r="8980"/>
                    <a:stretch>
                      <a:fillRect/>
                    </a:stretch>
                  </pic:blipFill>
                  <pic:spPr>
                    <a:xfrm>
                      <a:off x="0" y="0"/>
                      <a:ext cx="4234948" cy="1895948"/>
                    </a:xfrm>
                    <a:prstGeom prst="rect">
                      <a:avLst/>
                    </a:prstGeom>
                    <a:noFill/>
                    <a:ln>
                      <a:noFill/>
                    </a:ln>
                  </pic:spPr>
                </pic:pic>
              </a:graphicData>
            </a:graphic>
          </wp:inline>
        </w:drawing>
      </w:r>
    </w:p>
    <w:p>
      <w:pPr>
        <w:spacing w:line="360" w:lineRule="auto"/>
        <w:jc w:val="center"/>
        <w:rPr>
          <w:rFonts w:asciiTheme="majorEastAsia" w:hAnsiTheme="majorEastAsia" w:eastAsiaTheme="majorEastAsia"/>
          <w:color w:val="FF0000"/>
        </w:rPr>
      </w:pPr>
      <w:r>
        <w:rPr>
          <w:rFonts w:asciiTheme="majorEastAsia" w:hAnsiTheme="majorEastAsia" w:eastAsiaTheme="majorEastAsia"/>
          <w:color w:val="FF0000"/>
        </w:rPr>
        <w:t>非遗文创区</w:t>
      </w:r>
    </w:p>
    <w:p>
      <w:pPr>
        <w:pStyle w:val="3"/>
      </w:pPr>
      <w:r>
        <w:rPr>
          <w:rFonts w:hint="eastAsia"/>
        </w:rPr>
        <w:t>2</w:t>
      </w:r>
      <w:r>
        <w:t>.1</w:t>
      </w:r>
      <w:r>
        <w:rPr>
          <w:rFonts w:hint="eastAsia"/>
        </w:rPr>
        <w:t>数字古琴系统</w:t>
      </w:r>
    </w:p>
    <w:p>
      <w:pPr>
        <w:spacing w:line="360" w:lineRule="auto"/>
        <w:rPr>
          <w:rFonts w:asciiTheme="majorEastAsia" w:hAnsiTheme="majorEastAsia" w:eastAsiaTheme="majorEastAsia"/>
        </w:rPr>
      </w:pPr>
      <w:r>
        <w:rPr>
          <w:rFonts w:asciiTheme="majorEastAsia" w:hAnsiTheme="majorEastAsia" w:eastAsiaTheme="majorEastAsia"/>
          <w:b/>
        </w:rPr>
        <w:t>设计思路：</w:t>
      </w:r>
      <w:r>
        <w:rPr>
          <w:rFonts w:hint="eastAsia" w:asciiTheme="majorEastAsia" w:hAnsiTheme="majorEastAsia" w:eastAsiaTheme="majorEastAsia"/>
        </w:rPr>
        <w:t>数字古琴通过模拟古琴的物理声学和力学特性来构建数字模型实现古琴音色合成。使中国古老的高雅乐器真正能够走进民众生活，可以静心启智，提升自身的文化修养和气质。焕发古琴独特的艺术魅力，促进古琴文化活态化的保护与传承。</w:t>
      </w:r>
      <w:r>
        <w:rPr>
          <w:rFonts w:asciiTheme="majorEastAsia" w:hAnsiTheme="majorEastAsia" w:eastAsiaTheme="majorEastAsia"/>
        </w:rPr>
        <w:t xml:space="preserve"> </w:t>
      </w:r>
    </w:p>
    <w:p>
      <w:pPr>
        <w:jc w:val="center"/>
      </w:pPr>
      <w:r>
        <w:drawing>
          <wp:inline distT="0" distB="0" distL="0" distR="0">
            <wp:extent cx="4155440" cy="2719070"/>
            <wp:effectExtent l="0" t="0" r="0" b="5080"/>
            <wp:docPr id="3" name="图片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1392" cy="2722991"/>
                    </a:xfrm>
                    <a:prstGeom prst="rect">
                      <a:avLst/>
                    </a:prstGeom>
                  </pic:spPr>
                </pic:pic>
              </a:graphicData>
            </a:graphic>
          </wp:inline>
        </w:drawing>
      </w:r>
    </w:p>
    <w:p>
      <w:pPr>
        <w:spacing w:line="360" w:lineRule="auto"/>
        <w:rPr>
          <w:b/>
        </w:rPr>
      </w:pPr>
      <w:r>
        <w:rPr>
          <w:rFonts w:hint="eastAsia"/>
          <w:b/>
        </w:rPr>
        <w:t>软件内容：</w:t>
      </w:r>
      <w:r>
        <w:rPr>
          <w:rFonts w:hint="eastAsia"/>
        </w:rPr>
        <w:t>数字弹奏（古琴弹奏、古筝弹奏、钢琴弹奏）、古琴文化、古琴技法、名曲欣赏、名人名家。</w:t>
      </w:r>
    </w:p>
    <w:p>
      <w:pPr>
        <w:spacing w:line="360" w:lineRule="auto"/>
        <w:jc w:val="left"/>
      </w:pPr>
      <w:r>
        <w:rPr>
          <w:rFonts w:hint="eastAsia"/>
        </w:rPr>
        <w:t>（1）数字弹奏</w:t>
      </w:r>
    </w:p>
    <w:p>
      <w:pPr>
        <w:pStyle w:val="22"/>
        <w:numPr>
          <w:ilvl w:val="0"/>
          <w:numId w:val="1"/>
        </w:numPr>
        <w:spacing w:line="360" w:lineRule="auto"/>
        <w:ind w:firstLineChars="0"/>
        <w:jc w:val="left"/>
      </w:pPr>
      <w:r>
        <w:rPr>
          <w:rFonts w:hint="eastAsia"/>
        </w:rPr>
        <w:t>古琴弹奏：模拟古琴发音，右手拨弦对应徵、羽、宫、商、角、徵、羽。左手对应从岳山到龙龈（从琴首到琴尾）的十三徽位，可以模拟古琴的散音，按音，滑音，自由发挥创作乐曲。通过自由练习、引导弹奏、自动弹奏三种模式满足不同观众的需求。</w:t>
      </w:r>
    </w:p>
    <w:p>
      <w:pPr>
        <w:pStyle w:val="22"/>
        <w:numPr>
          <w:ilvl w:val="0"/>
          <w:numId w:val="1"/>
        </w:numPr>
        <w:spacing w:line="360" w:lineRule="auto"/>
        <w:ind w:firstLineChars="0"/>
        <w:jc w:val="left"/>
      </w:pPr>
      <w:r>
        <w:t>古筝弹奏：</w:t>
      </w:r>
      <w:r>
        <w:rPr>
          <w:rFonts w:hint="eastAsia"/>
        </w:rPr>
        <w:t>通过在电子屏幕上弹拨琴弦，实现古筝21根弦的不同发音，可以模拟古筝的按音、滑音、颤音，弹奏出完整的乐曲。支持自由练习、引导弹奏、自动弹奏三种模式，无论是否学习过古筝都可流畅弹奏。</w:t>
      </w:r>
    </w:p>
    <w:p>
      <w:pPr>
        <w:pStyle w:val="22"/>
        <w:numPr>
          <w:ilvl w:val="0"/>
          <w:numId w:val="1"/>
        </w:numPr>
        <w:spacing w:line="360" w:lineRule="auto"/>
        <w:ind w:firstLineChars="0"/>
        <w:jc w:val="left"/>
      </w:pPr>
      <w:r>
        <w:t>钢琴弹奏：分为</w:t>
      </w:r>
      <w:r>
        <w:rPr>
          <w:rFonts w:hint="eastAsia"/>
        </w:rPr>
        <w:t>8</w:t>
      </w:r>
      <w:r>
        <w:t>8键与</w:t>
      </w:r>
      <w:r>
        <w:rPr>
          <w:rFonts w:hint="eastAsia"/>
        </w:rPr>
        <w:t>6</w:t>
      </w:r>
      <w:r>
        <w:t>1键两种款式的钢琴，模拟各琴键音效，分为低音区、中音区、高音区，在电子屏幕上轻松弹奏各类钢琴曲，还原钢琴弹奏的仪式感。</w:t>
      </w:r>
    </w:p>
    <w:p>
      <w:pPr>
        <w:spacing w:line="360" w:lineRule="auto"/>
      </w:pPr>
      <w:r>
        <w:rPr>
          <w:rFonts w:hint="eastAsia"/>
        </w:rPr>
        <w:t>（2）古琴文化：分别介绍了古琴的文化内涵、结构样式、古琴美学、古琴流派、古琴文化对中国音乐教育及其思想的影响以及诸多名曲创作背后的故事等，包含共不少于100篇的古琴历史文化知识，多角度地科普古琴文化，使观众对古琴文化产生更加深刻的了解。</w:t>
      </w:r>
    </w:p>
    <w:p>
      <w:pPr>
        <w:spacing w:line="360" w:lineRule="auto"/>
      </w:pPr>
      <w:r>
        <w:rPr>
          <w:rFonts w:hint="eastAsia"/>
        </w:rPr>
        <w:t>（3）古琴技法：系统的介绍古琴的演奏技法教程，包括如何弹出古琴的按音、泛音、散音；纳音与音韵；琴之九德等。帮助体验者快速了解、学习古琴弹奏技巧，提升弹奏水平。</w:t>
      </w:r>
    </w:p>
    <w:p>
      <w:pPr>
        <w:spacing w:line="360" w:lineRule="auto"/>
      </w:pPr>
      <w:r>
        <w:rPr>
          <w:rFonts w:hint="eastAsia"/>
        </w:rPr>
        <w:t>（4）名曲欣赏：包含梅花三弄、渔舟唱晚、高山流水、广陵散、胡笳十八拍等不少于50首名曲赏析；可以设置单曲循环，顺序播放，随机播放，调节音量等功能，提升体验者审美水平，培养高雅的兴趣爱好。</w:t>
      </w:r>
    </w:p>
    <w:p>
      <w:pPr>
        <w:spacing w:line="360" w:lineRule="auto"/>
      </w:pPr>
      <w:r>
        <w:rPr>
          <w:rFonts w:hint="eastAsia"/>
        </w:rPr>
        <w:t>（</w:t>
      </w:r>
      <w:r>
        <w:t>5</w:t>
      </w:r>
      <w:r>
        <w:rPr>
          <w:rFonts w:hint="eastAsia"/>
        </w:rPr>
        <w:t>）名人名家：对近现代古琴名家的生平、成就及代表作品做了详细的介绍，推动历史文化名人资源保护，增强文化自信。</w:t>
      </w:r>
    </w:p>
    <w:p>
      <w:pPr>
        <w:spacing w:line="360" w:lineRule="auto"/>
      </w:pPr>
      <w:r>
        <w:rPr>
          <w:rFonts w:hint="eastAsia"/>
        </w:rPr>
        <w:t>（</w:t>
      </w:r>
      <w:r>
        <w:t>6</w:t>
      </w:r>
      <w:r>
        <w:rPr>
          <w:rFonts w:hint="eastAsia"/>
        </w:rPr>
        <w:t>）数据统计：记录产品运行时间、每月每周每日体验总人次、各模块独立的学习观看人次和互动体验人次等，在线上传，可进行后台分析和数据导出。对不同设备的体验数据进行分析可体现体验者更感兴趣的产品和功能，进而得出何种传统文化更受当地群众欢迎，为场馆做出决策提供参考依据。</w:t>
      </w:r>
    </w:p>
    <w:p>
      <w:pPr>
        <w:spacing w:line="360" w:lineRule="auto"/>
        <w:rPr>
          <w:b/>
        </w:rPr>
      </w:pPr>
      <w:r>
        <w:rPr>
          <w:b/>
        </w:rPr>
        <w:t>硬件参数：</w:t>
      </w:r>
    </w:p>
    <w:tbl>
      <w:tblPr>
        <w:tblStyle w:val="9"/>
        <w:tblW w:w="83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2126"/>
        <w:gridCol w:w="55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70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126"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29"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704"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1</w:t>
            </w:r>
          </w:p>
        </w:tc>
        <w:tc>
          <w:tcPr>
            <w:tcW w:w="2126"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实木桌凳</w:t>
            </w:r>
          </w:p>
        </w:tc>
        <w:tc>
          <w:tcPr>
            <w:tcW w:w="5529"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材质：实木</w:t>
            </w:r>
          </w:p>
          <w:p>
            <w:pPr>
              <w:spacing w:line="360" w:lineRule="exact"/>
              <w:rPr>
                <w:rFonts w:cs="微软雅黑" w:asciiTheme="minorEastAsia" w:hAnsiTheme="minorEastAsia"/>
                <w:szCs w:val="21"/>
              </w:rPr>
            </w:pPr>
            <w:r>
              <w:rPr>
                <w:rFonts w:hint="eastAsia" w:cs="微软雅黑" w:asciiTheme="minorEastAsia" w:hAnsiTheme="minorEastAsia"/>
                <w:szCs w:val="21"/>
              </w:rPr>
              <w:t>桌子尺寸：≥长</w:t>
            </w:r>
            <w:r>
              <w:rPr>
                <w:rFonts w:cs="微软雅黑" w:asciiTheme="minorEastAsia" w:hAnsiTheme="minorEastAsia"/>
                <w:szCs w:val="21"/>
              </w:rPr>
              <w:t>1490</w:t>
            </w:r>
            <w:r>
              <w:rPr>
                <w:rFonts w:hint="eastAsia" w:cs="微软雅黑" w:asciiTheme="minorEastAsia" w:hAnsiTheme="minorEastAsia"/>
                <w:szCs w:val="21"/>
              </w:rPr>
              <w:t>mm*宽</w:t>
            </w:r>
            <w:r>
              <w:rPr>
                <w:rFonts w:cs="微软雅黑" w:asciiTheme="minorEastAsia" w:hAnsiTheme="minorEastAsia"/>
                <w:szCs w:val="21"/>
              </w:rPr>
              <w:t>490</w:t>
            </w:r>
            <w:r>
              <w:rPr>
                <w:rFonts w:hint="eastAsia" w:cs="微软雅黑" w:asciiTheme="minorEastAsia" w:hAnsiTheme="minorEastAsia"/>
                <w:szCs w:val="21"/>
              </w:rPr>
              <w:t>mm*高7</w:t>
            </w:r>
            <w:r>
              <w:rPr>
                <w:rFonts w:cs="微软雅黑" w:asciiTheme="minorEastAsia" w:hAnsiTheme="minorEastAsia"/>
                <w:szCs w:val="21"/>
              </w:rPr>
              <w:t>1</w:t>
            </w:r>
            <w:r>
              <w:rPr>
                <w:rFonts w:hint="eastAsia" w:cs="微软雅黑" w:asciiTheme="minorEastAsia" w:hAnsiTheme="minorEastAsia"/>
                <w:szCs w:val="21"/>
              </w:rPr>
              <w:t>0mm</w:t>
            </w:r>
          </w:p>
          <w:p>
            <w:pPr>
              <w:spacing w:line="360" w:lineRule="exact"/>
              <w:rPr>
                <w:rFonts w:cs="微软雅黑" w:asciiTheme="minorEastAsia" w:hAnsiTheme="minorEastAsia"/>
                <w:szCs w:val="21"/>
              </w:rPr>
            </w:pPr>
            <w:r>
              <w:rPr>
                <w:rFonts w:hint="eastAsia" w:cs="微软雅黑" w:asciiTheme="minorEastAsia" w:hAnsiTheme="minorEastAsia"/>
                <w:szCs w:val="21"/>
              </w:rPr>
              <w:t>凳子尺寸：≥长</w:t>
            </w:r>
            <w:r>
              <w:rPr>
                <w:rFonts w:cs="微软雅黑" w:asciiTheme="minorEastAsia" w:hAnsiTheme="minorEastAsia"/>
                <w:szCs w:val="21"/>
              </w:rPr>
              <w:t>545</w:t>
            </w:r>
            <w:r>
              <w:rPr>
                <w:rFonts w:hint="eastAsia" w:cs="微软雅黑" w:asciiTheme="minorEastAsia" w:hAnsiTheme="minorEastAsia"/>
                <w:szCs w:val="21"/>
              </w:rPr>
              <w:t>mm*宽29</w:t>
            </w:r>
            <w:r>
              <w:rPr>
                <w:rFonts w:cs="微软雅黑" w:asciiTheme="minorEastAsia" w:hAnsiTheme="minorEastAsia"/>
                <w:szCs w:val="21"/>
              </w:rPr>
              <w:t>0</w:t>
            </w:r>
            <w:r>
              <w:rPr>
                <w:rFonts w:hint="eastAsia" w:cs="微软雅黑" w:asciiTheme="minorEastAsia" w:hAnsiTheme="minorEastAsia"/>
                <w:szCs w:val="21"/>
              </w:rPr>
              <w:t>mm*高</w:t>
            </w:r>
            <w:r>
              <w:rPr>
                <w:rFonts w:cs="微软雅黑" w:asciiTheme="minorEastAsia" w:hAnsiTheme="minorEastAsia"/>
                <w:szCs w:val="21"/>
              </w:rPr>
              <w:t>415</w:t>
            </w:r>
            <w:r>
              <w:rPr>
                <w:rFonts w:hint="eastAsia" w:cs="微软雅黑" w:asciiTheme="minorEastAsia" w:hAnsiTheme="minorEastAsia"/>
                <w:szCs w:val="21"/>
              </w:rPr>
              <w:t>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704"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2</w:t>
            </w:r>
          </w:p>
        </w:tc>
        <w:tc>
          <w:tcPr>
            <w:tcW w:w="2126"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29"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屏幕规格：≥43.8寸条形屏</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液晶屏：A规液晶屏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显示比例：32：9</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屏幕分辨率：3840*1080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解析度：1080P</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可视角度：全视角</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亮度：≥300cd/m²</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类型：电容触摸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触摸介质：手指、触摸笔等</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机壳：表面钢化玻璃、金属烤漆外壳</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主板：ZC-972</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内存：≥2G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存储:</w:t>
            </w:r>
            <w:r>
              <w:rPr>
                <w:rFonts w:cs="微软雅黑" w:asciiTheme="minorEastAsia" w:hAnsiTheme="minorEastAsia"/>
                <w:szCs w:val="21"/>
              </w:rPr>
              <w:t xml:space="preserve"> </w:t>
            </w:r>
            <w:r>
              <w:rPr>
                <w:rFonts w:hint="eastAsia" w:cs="微软雅黑" w:asciiTheme="minorEastAsia" w:hAnsiTheme="minorEastAsia"/>
                <w:szCs w:val="21"/>
              </w:rPr>
              <w:t>≥8G</w:t>
            </w:r>
          </w:p>
          <w:p>
            <w:pPr>
              <w:spacing w:line="360" w:lineRule="exact"/>
              <w:jc w:val="left"/>
              <w:rPr>
                <w:rFonts w:cs="微软雅黑" w:asciiTheme="minorEastAsia" w:hAnsiTheme="minorEastAsia"/>
                <w:szCs w:val="21"/>
              </w:rPr>
            </w:pPr>
            <w:r>
              <w:rPr>
                <w:rFonts w:cs="微软雅黑" w:asciiTheme="minorEastAsia" w:hAnsiTheme="minorEastAsia"/>
                <w:szCs w:val="21"/>
              </w:rPr>
              <w:t>网络</w:t>
            </w:r>
            <w:r>
              <w:rPr>
                <w:rFonts w:hint="eastAsia" w:cs="微软雅黑" w:asciiTheme="minorEastAsia" w:hAnsiTheme="minorEastAsia"/>
                <w:szCs w:val="21"/>
              </w:rPr>
              <w:t>：W</w:t>
            </w:r>
            <w:r>
              <w:rPr>
                <w:rFonts w:cs="微软雅黑" w:asciiTheme="minorEastAsia" w:hAnsiTheme="minorEastAsia"/>
                <w:szCs w:val="21"/>
              </w:rPr>
              <w:t>IFI</w:t>
            </w:r>
            <w:r>
              <w:rPr>
                <w:rFonts w:hint="eastAsia" w:cs="微软雅黑" w:asciiTheme="minorEastAsia" w:hAnsiTheme="minorEastAsia"/>
                <w:szCs w:val="21"/>
              </w:rPr>
              <w:t>和</w:t>
            </w:r>
            <w:r>
              <w:rPr>
                <w:rFonts w:cs="微软雅黑" w:asciiTheme="minorEastAsia" w:hAnsiTheme="minorEastAsia"/>
                <w:szCs w:val="21"/>
              </w:rPr>
              <w:t>4G</w:t>
            </w:r>
            <w:r>
              <w:rPr>
                <w:rFonts w:hint="eastAsia" w:cs="微软雅黑" w:asciiTheme="minorEastAsia" w:hAnsiTheme="minorEastAsia"/>
                <w:szCs w:val="21"/>
              </w:rPr>
              <w:t>通信</w:t>
            </w:r>
            <w:r>
              <w:rPr>
                <w:rFonts w:cs="微软雅黑" w:asciiTheme="minorEastAsia" w:hAnsiTheme="minorEastAsia"/>
                <w:szCs w:val="21"/>
              </w:rPr>
              <w:t>模块</w:t>
            </w:r>
            <w:r>
              <w:rPr>
                <w:rFonts w:hint="eastAsia" w:cs="微软雅黑" w:asciiTheme="minorEastAsia" w:hAnsiTheme="minorEastAsia"/>
                <w:szCs w:val="21"/>
              </w:rPr>
              <w:t>（</w:t>
            </w:r>
            <w:r>
              <w:rPr>
                <w:rFonts w:cs="微软雅黑" w:asciiTheme="minorEastAsia" w:hAnsiTheme="minorEastAsia"/>
                <w:szCs w:val="21"/>
              </w:rPr>
              <w:t>采用 LTE 3GPP Rel.11 技术，支持最大下行速率 150Mbps 和最大上行速率 50Mbps</w:t>
            </w:r>
            <w:r>
              <w:rPr>
                <w:rFonts w:hint="eastAsia" w:cs="微软雅黑" w:asciiTheme="minorEastAsia" w:hAnsiTheme="minorEastAsia"/>
                <w:szCs w:val="21"/>
              </w:rPr>
              <w:t>)</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操作系统：Android</w:t>
            </w:r>
            <w:r>
              <w:rPr>
                <w:rFonts w:cs="微软雅黑" w:asciiTheme="minorEastAsia" w:hAnsiTheme="minorEastAsia"/>
                <w:szCs w:val="21"/>
              </w:rPr>
              <w:t>5.0</w:t>
            </w:r>
            <w:r>
              <w:rPr>
                <w:rFonts w:hint="eastAsia" w:cs="微软雅黑" w:asciiTheme="minorEastAsia" w:hAnsiTheme="minorEastAsia"/>
                <w:szCs w:val="21"/>
              </w:rPr>
              <w:t>及以上</w:t>
            </w:r>
          </w:p>
        </w:tc>
      </w:tr>
    </w:tbl>
    <w:p>
      <w:pPr>
        <w:spacing w:line="360" w:lineRule="auto"/>
        <w:rPr>
          <w:rFonts w:asciiTheme="majorEastAsia" w:hAnsiTheme="majorEastAsia" w:eastAsiaTheme="majorEastAsia"/>
          <w:b/>
        </w:rPr>
      </w:pPr>
    </w:p>
    <w:p>
      <w:pPr>
        <w:pStyle w:val="3"/>
      </w:pPr>
      <w:r>
        <w:rPr>
          <w:rFonts w:hint="eastAsia"/>
        </w:rPr>
        <w:t>2</w:t>
      </w:r>
      <w:r>
        <w:t>.2益智棋桌系统</w:t>
      </w:r>
    </w:p>
    <w:p>
      <w:pPr>
        <w:spacing w:line="360" w:lineRule="auto"/>
        <w:rPr>
          <w:rFonts w:ascii="微软雅黑" w:hAnsi="微软雅黑" w:eastAsia="微软雅黑" w:cs="微软雅黑"/>
          <w:sz w:val="24"/>
          <w:szCs w:val="24"/>
        </w:rPr>
      </w:pPr>
      <w:r>
        <w:rPr>
          <w:rFonts w:asciiTheme="majorEastAsia" w:hAnsiTheme="majorEastAsia" w:eastAsiaTheme="majorEastAsia"/>
          <w:b/>
        </w:rPr>
        <w:t>设计思路：</w:t>
      </w:r>
      <w:r>
        <w:rPr>
          <w:rFonts w:asciiTheme="majorEastAsia" w:hAnsiTheme="majorEastAsia" w:eastAsiaTheme="majorEastAsia"/>
        </w:rPr>
        <w:t>棋类游戏历史悠久，群众基础广泛。益智棋桌系统</w:t>
      </w:r>
      <w:r>
        <w:rPr>
          <w:rFonts w:hint="eastAsia" w:asciiTheme="majorEastAsia" w:hAnsiTheme="majorEastAsia" w:eastAsiaTheme="majorEastAsia"/>
        </w:rPr>
        <w:t>还原对弈的真实场景，棋桌古色古香，同时兼具科技体验感，智能交流，可以进行人机对弈，内容丰富（围棋、中国象棋、五子棋、军棋、国际象棋、斗兽棋、国际跳棋、蛇棋），满足各年龄层次人群。</w:t>
      </w:r>
    </w:p>
    <w:p>
      <w:pPr>
        <w:pStyle w:val="20"/>
        <w:spacing w:line="420" w:lineRule="auto"/>
        <w:ind w:firstLine="0"/>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0500" cy="1923415"/>
            <wp:effectExtent l="0" t="0" r="635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1134" cy="1923806"/>
                    </a:xfrm>
                    <a:prstGeom prst="rect">
                      <a:avLst/>
                    </a:prstGeom>
                  </pic:spPr>
                </pic:pic>
              </a:graphicData>
            </a:graphic>
          </wp:inline>
        </w:drawing>
      </w:r>
    </w:p>
    <w:p>
      <w:pPr>
        <w:pStyle w:val="20"/>
        <w:spacing w:line="420" w:lineRule="auto"/>
        <w:ind w:firstLine="0"/>
        <w:jc w:val="left"/>
        <w:rPr>
          <w:rFonts w:asciiTheme="majorEastAsia" w:hAnsiTheme="majorEastAsia" w:eastAsiaTheme="majorEastAsia" w:cstheme="minorBidi"/>
          <w:kern w:val="2"/>
          <w:sz w:val="21"/>
          <w:szCs w:val="22"/>
        </w:rPr>
      </w:pPr>
      <w:r>
        <w:rPr>
          <w:rFonts w:hint="eastAsia" w:asciiTheme="majorEastAsia" w:hAnsiTheme="majorEastAsia" w:eastAsiaTheme="majorEastAsia" w:cstheme="minorBidi"/>
          <w:b/>
          <w:kern w:val="2"/>
          <w:sz w:val="21"/>
          <w:szCs w:val="22"/>
        </w:rPr>
        <w:t>软件内容：</w:t>
      </w:r>
      <w:r>
        <w:rPr>
          <w:rFonts w:hint="eastAsia" w:asciiTheme="majorEastAsia" w:hAnsiTheme="majorEastAsia" w:eastAsiaTheme="majorEastAsia" w:cstheme="minorBidi"/>
          <w:kern w:val="2"/>
          <w:sz w:val="21"/>
          <w:szCs w:val="22"/>
        </w:rPr>
        <w:t>包含中国象棋，围棋，五子棋，军棋，国际象棋，斗兽棋，国际跳棋，蛇棋共八大功能。</w:t>
      </w:r>
    </w:p>
    <w:p>
      <w:pPr>
        <w:spacing w:line="360" w:lineRule="auto"/>
        <w:jc w:val="left"/>
      </w:pPr>
      <w:r>
        <w:t>（1）中国象棋</w:t>
      </w:r>
    </w:p>
    <w:p>
      <w:pPr>
        <w:pStyle w:val="22"/>
        <w:numPr>
          <w:ilvl w:val="0"/>
          <w:numId w:val="2"/>
        </w:numPr>
        <w:ind w:firstLineChars="0"/>
      </w:pPr>
      <w:r>
        <w:rPr>
          <w:rFonts w:hint="eastAsia"/>
        </w:rPr>
        <w:t>象棋知识：包含象棋的历史背景、象棋名人、象棋规则、象棋入门、象棋进阶、象棋作用等知识，便于象棋基础薄弱的观众学习与体验。</w:t>
      </w:r>
    </w:p>
    <w:p>
      <w:pPr>
        <w:pStyle w:val="22"/>
        <w:numPr>
          <w:ilvl w:val="0"/>
          <w:numId w:val="2"/>
        </w:numPr>
        <w:spacing w:line="360" w:lineRule="auto"/>
        <w:ind w:firstLineChars="0"/>
        <w:jc w:val="left"/>
        <w:rPr>
          <w:rFonts w:asciiTheme="majorEastAsia" w:hAnsiTheme="majorEastAsia" w:eastAsiaTheme="majorEastAsia"/>
        </w:rPr>
      </w:pPr>
      <w:r>
        <w:rPr>
          <w:rFonts w:asciiTheme="majorEastAsia" w:hAnsiTheme="majorEastAsia" w:eastAsiaTheme="majorEastAsia"/>
        </w:rPr>
        <w:t>对局：支持</w:t>
      </w:r>
      <w:r>
        <w:rPr>
          <w:rFonts w:hint="eastAsia" w:asciiTheme="majorEastAsia" w:hAnsiTheme="majorEastAsia" w:eastAsiaTheme="majorEastAsia"/>
        </w:rPr>
        <w:t>求和，悔棋，认输功能，人机对战还可设置AI对手的难易程度；历史记录可以复盘，回顾对战过程；支持选择棋子颜色功能。对局更加智能化，增添象棋游戏的趣味性。</w:t>
      </w:r>
    </w:p>
    <w:p>
      <w:pPr>
        <w:pStyle w:val="22"/>
        <w:numPr>
          <w:ilvl w:val="0"/>
          <w:numId w:val="2"/>
        </w:numPr>
        <w:spacing w:line="360" w:lineRule="auto"/>
        <w:ind w:firstLineChars="0"/>
        <w:jc w:val="left"/>
        <w:rPr>
          <w:rFonts w:asciiTheme="majorEastAsia" w:hAnsiTheme="majorEastAsia" w:eastAsiaTheme="majorEastAsia"/>
        </w:rPr>
      </w:pPr>
      <w:r>
        <w:rPr>
          <w:rFonts w:asciiTheme="majorEastAsia" w:hAnsiTheme="majorEastAsia" w:eastAsiaTheme="majorEastAsia"/>
        </w:rPr>
        <w:t>装载棋局：可保存未下完的棋局</w:t>
      </w:r>
      <w:r>
        <w:rPr>
          <w:rFonts w:hint="eastAsia" w:asciiTheme="majorEastAsia" w:hAnsiTheme="majorEastAsia" w:eastAsiaTheme="majorEastAsia"/>
        </w:rPr>
        <w:t>，下次登录可继续进行对局。</w:t>
      </w:r>
    </w:p>
    <w:p>
      <w:pPr>
        <w:pStyle w:val="22"/>
        <w:numPr>
          <w:ilvl w:val="0"/>
          <w:numId w:val="2"/>
        </w:numPr>
        <w:spacing w:line="360" w:lineRule="auto"/>
        <w:ind w:firstLineChars="0"/>
        <w:jc w:val="left"/>
        <w:rPr>
          <w:rFonts w:asciiTheme="majorEastAsia" w:hAnsiTheme="majorEastAsia" w:eastAsiaTheme="majorEastAsia"/>
        </w:rPr>
      </w:pPr>
      <w:r>
        <w:rPr>
          <w:rFonts w:asciiTheme="majorEastAsia" w:hAnsiTheme="majorEastAsia" w:eastAsiaTheme="majorEastAsia"/>
        </w:rPr>
        <w:t>残局闯关：</w:t>
      </w:r>
      <w:r>
        <w:rPr>
          <w:rFonts w:hint="eastAsia" w:asciiTheme="majorEastAsia" w:hAnsiTheme="majorEastAsia" w:eastAsiaTheme="majorEastAsia"/>
        </w:rPr>
        <w:t>残局闯关不少于199关，由易渐难，布局结构新颖简练，棋路变化无穷，通过残局的练习提高象棋实战水平。</w:t>
      </w:r>
    </w:p>
    <w:p>
      <w:pPr>
        <w:pStyle w:val="22"/>
        <w:numPr>
          <w:ilvl w:val="0"/>
          <w:numId w:val="2"/>
        </w:numPr>
        <w:spacing w:line="360" w:lineRule="auto"/>
        <w:ind w:firstLineChars="0"/>
        <w:jc w:val="left"/>
        <w:rPr>
          <w:rFonts w:asciiTheme="majorEastAsia" w:hAnsiTheme="majorEastAsia" w:eastAsiaTheme="majorEastAsia"/>
        </w:rPr>
      </w:pPr>
      <w:r>
        <w:rPr>
          <w:rFonts w:asciiTheme="majorEastAsia" w:hAnsiTheme="majorEastAsia" w:eastAsiaTheme="majorEastAsia"/>
        </w:rPr>
        <w:t>棋局分享：</w:t>
      </w:r>
      <w:r>
        <w:rPr>
          <w:rFonts w:hint="eastAsia" w:asciiTheme="majorEastAsia" w:hAnsiTheme="majorEastAsia" w:eastAsiaTheme="majorEastAsia"/>
        </w:rPr>
        <w:t>使用PHP+apache+SQLServer建立服务器，支持用户微信登录，解锁残局关卡，记录体验数据（包含总局数，和AI电脑的对战次数，胜率，残局闯关），记录棋谱，支持朋友圈分享，可查看对战过程，可点赞互动。</w:t>
      </w:r>
    </w:p>
    <w:p>
      <w:pPr>
        <w:spacing w:line="360" w:lineRule="auto"/>
        <w:jc w:val="left"/>
        <w:rPr>
          <w:rFonts w:asciiTheme="majorEastAsia" w:hAnsiTheme="majorEastAsia" w:eastAsiaTheme="majorEastAsia"/>
        </w:rPr>
      </w:pPr>
      <w:r>
        <w:rPr>
          <w:rFonts w:hint="eastAsia" w:asciiTheme="majorEastAsia" w:hAnsiTheme="majorEastAsia" w:eastAsiaTheme="majorEastAsia"/>
        </w:rPr>
        <w:t>（2）围棋</w:t>
      </w:r>
    </w:p>
    <w:p>
      <w:pPr>
        <w:pStyle w:val="22"/>
        <w:numPr>
          <w:ilvl w:val="0"/>
          <w:numId w:val="3"/>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对弈：支持认输、悔棋、背景声音调节等功能，还原传统围棋的对弈氛围。</w:t>
      </w:r>
    </w:p>
    <w:p>
      <w:pPr>
        <w:pStyle w:val="22"/>
        <w:numPr>
          <w:ilvl w:val="0"/>
          <w:numId w:val="3"/>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死活题：死活题练习由易渐难不少于2</w:t>
      </w:r>
      <w:r>
        <w:rPr>
          <w:rFonts w:asciiTheme="majorEastAsia" w:hAnsiTheme="majorEastAsia" w:eastAsiaTheme="majorEastAsia"/>
        </w:rPr>
        <w:t>00道，便于基础薄弱的初学者提升围棋水平。</w:t>
      </w:r>
    </w:p>
    <w:p>
      <w:pPr>
        <w:pStyle w:val="22"/>
        <w:numPr>
          <w:ilvl w:val="0"/>
          <w:numId w:val="3"/>
        </w:numPr>
        <w:spacing w:line="360" w:lineRule="auto"/>
        <w:ind w:firstLineChars="0"/>
        <w:jc w:val="left"/>
        <w:rPr>
          <w:rFonts w:asciiTheme="majorEastAsia" w:hAnsiTheme="majorEastAsia" w:eastAsiaTheme="majorEastAsia"/>
        </w:rPr>
      </w:pPr>
      <w:r>
        <w:rPr>
          <w:rFonts w:asciiTheme="majorEastAsia" w:hAnsiTheme="majorEastAsia" w:eastAsiaTheme="majorEastAsia"/>
        </w:rPr>
        <w:t>打谱：支持围棋打谱练习，共不少于</w:t>
      </w:r>
      <w:r>
        <w:rPr>
          <w:rFonts w:hint="eastAsia" w:asciiTheme="majorEastAsia" w:hAnsiTheme="majorEastAsia" w:eastAsiaTheme="majorEastAsia"/>
        </w:rPr>
        <w:t>5</w:t>
      </w:r>
      <w:r>
        <w:rPr>
          <w:rFonts w:asciiTheme="majorEastAsia" w:hAnsiTheme="majorEastAsia" w:eastAsiaTheme="majorEastAsia"/>
        </w:rPr>
        <w:t>00局，快速提升体验者下棋水平。</w:t>
      </w:r>
    </w:p>
    <w:p>
      <w:pPr>
        <w:pStyle w:val="22"/>
        <w:numPr>
          <w:ilvl w:val="0"/>
          <w:numId w:val="3"/>
        </w:numPr>
        <w:spacing w:line="360" w:lineRule="auto"/>
        <w:ind w:firstLineChars="0"/>
        <w:jc w:val="left"/>
        <w:rPr>
          <w:rFonts w:asciiTheme="majorEastAsia" w:hAnsiTheme="majorEastAsia" w:eastAsiaTheme="majorEastAsia"/>
        </w:rPr>
      </w:pPr>
      <w:r>
        <w:rPr>
          <w:rFonts w:asciiTheme="majorEastAsia" w:hAnsiTheme="majorEastAsia" w:eastAsiaTheme="majorEastAsia"/>
        </w:rPr>
        <w:t>围棋入门：介绍围棋历史、行棋规则、胜负计算与下棋技巧等知识，帮助围棋新手入门。</w:t>
      </w:r>
    </w:p>
    <w:p>
      <w:pPr>
        <w:spacing w:line="360" w:lineRule="auto"/>
        <w:jc w:val="left"/>
        <w:rPr>
          <w:rFonts w:asciiTheme="majorEastAsia" w:hAnsiTheme="majorEastAsia" w:eastAsiaTheme="majorEastAsia"/>
        </w:rPr>
      </w:pPr>
      <w:r>
        <w:rPr>
          <w:rFonts w:hint="eastAsia" w:asciiTheme="majorEastAsia" w:hAnsiTheme="majorEastAsia" w:eastAsiaTheme="majorEastAsia"/>
        </w:rPr>
        <w:t>（3）五子棋</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一种两人对弈的纯策略型棋类游戏。双方分别使用黑白两色的棋子，下在棋盘直线与横线的交叉点上，先形成五子连珠者获胜。支持人机对战、保存对局、求和、悔棋、认输等功能，更多样的体验选择增添五子棋的趣味性。</w:t>
      </w:r>
    </w:p>
    <w:p>
      <w:pPr>
        <w:spacing w:line="360" w:lineRule="auto"/>
        <w:rPr>
          <w:rFonts w:asciiTheme="majorEastAsia" w:hAnsiTheme="majorEastAsia" w:eastAsiaTheme="majorEastAsia"/>
        </w:rPr>
      </w:pPr>
      <w:r>
        <w:rPr>
          <w:rFonts w:hint="eastAsia" w:asciiTheme="majorEastAsia" w:hAnsiTheme="majorEastAsia" w:eastAsiaTheme="majorEastAsia"/>
        </w:rPr>
        <w:t>（4）军棋</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军棋除了对局还包含游戏规则，支持求和、认输、背景声音调节功能。培养体验者沉着冷静的心态、耐心和大局观。</w:t>
      </w:r>
    </w:p>
    <w:p>
      <w:pPr>
        <w:spacing w:line="360" w:lineRule="auto"/>
        <w:rPr>
          <w:rFonts w:asciiTheme="majorEastAsia" w:hAnsiTheme="majorEastAsia" w:eastAsiaTheme="majorEastAsia"/>
        </w:rPr>
      </w:pPr>
      <w:r>
        <w:rPr>
          <w:rFonts w:hint="eastAsia" w:asciiTheme="majorEastAsia" w:hAnsiTheme="majorEastAsia" w:eastAsiaTheme="majorEastAsia"/>
        </w:rPr>
        <w:t>（5）国际象棋</w:t>
      </w:r>
    </w:p>
    <w:p>
      <w:pPr>
        <w:spacing w:line="360" w:lineRule="auto"/>
        <w:ind w:firstLine="420" w:firstLineChars="200"/>
        <w:rPr>
          <w:rFonts w:asciiTheme="majorEastAsia" w:hAnsiTheme="majorEastAsia" w:eastAsiaTheme="majorEastAsia"/>
        </w:rPr>
      </w:pPr>
      <w:r>
        <w:rPr>
          <w:rFonts w:asciiTheme="majorEastAsia" w:hAnsiTheme="majorEastAsia" w:eastAsiaTheme="majorEastAsia"/>
        </w:rPr>
        <w:t>二人对弈游戏，棋盘横纵各八格，棋子黑白两色共三十二枚，不同棋子走法不同，以把对方的王“将死”为胜。附有游戏规则、玩法、棋子图例。玩家在练习中</w:t>
      </w:r>
      <w:r>
        <w:rPr>
          <w:rFonts w:hint="eastAsia" w:asciiTheme="majorEastAsia" w:hAnsiTheme="majorEastAsia" w:eastAsiaTheme="majorEastAsia"/>
        </w:rPr>
        <w:t>提高智商、锻炼记忆力、专注力、分析能力和计算能力。</w:t>
      </w:r>
    </w:p>
    <w:p>
      <w:pPr>
        <w:spacing w:line="360" w:lineRule="auto"/>
        <w:rPr>
          <w:rFonts w:asciiTheme="majorEastAsia" w:hAnsiTheme="majorEastAsia" w:eastAsiaTheme="majorEastAsia"/>
        </w:rPr>
      </w:pPr>
      <w:r>
        <w:rPr>
          <w:rFonts w:hint="eastAsia" w:asciiTheme="majorEastAsia" w:hAnsiTheme="majorEastAsia" w:eastAsiaTheme="majorEastAsia"/>
        </w:rPr>
        <w:t>（6）斗兽棋</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棋盘分为两块区域，中间有河流分开，根据规则吃掉对方棋子，占领另一方动物巢穴获得胜利。斗兽棋趣味性更高，深受小朋友喜爱。</w:t>
      </w:r>
    </w:p>
    <w:p>
      <w:pPr>
        <w:spacing w:line="360" w:lineRule="auto"/>
        <w:rPr>
          <w:rFonts w:asciiTheme="majorEastAsia" w:hAnsiTheme="majorEastAsia" w:eastAsiaTheme="majorEastAsia"/>
        </w:rPr>
      </w:pPr>
      <w:r>
        <w:rPr>
          <w:rFonts w:hint="eastAsia" w:asciiTheme="majorEastAsia" w:hAnsiTheme="majorEastAsia" w:eastAsiaTheme="majorEastAsia"/>
        </w:rPr>
        <w:t>（7）国际跳棋</w:t>
      </w:r>
    </w:p>
    <w:p>
      <w:pPr>
        <w:spacing w:line="360" w:lineRule="auto"/>
        <w:ind w:firstLine="420" w:firstLineChars="200"/>
        <w:rPr>
          <w:rFonts w:asciiTheme="majorEastAsia" w:hAnsiTheme="majorEastAsia" w:eastAsiaTheme="majorEastAsia"/>
        </w:rPr>
      </w:pPr>
      <w:r>
        <w:rPr>
          <w:rFonts w:asciiTheme="majorEastAsia" w:hAnsiTheme="majorEastAsia" w:eastAsiaTheme="majorEastAsia"/>
        </w:rPr>
        <w:t>一种古老的棋类游戏，远在古埃及时期就已存在，黑白双方以吃光对方棋子获胜。帮助玩家在练习中</w:t>
      </w:r>
      <w:r>
        <w:rPr>
          <w:rFonts w:hint="eastAsia" w:asciiTheme="majorEastAsia" w:hAnsiTheme="majorEastAsia" w:eastAsiaTheme="majorEastAsia"/>
        </w:rPr>
        <w:t>培养策略意识，规则意识，耐心观察的能力。</w:t>
      </w:r>
    </w:p>
    <w:p>
      <w:pPr>
        <w:spacing w:line="360" w:lineRule="auto"/>
        <w:rPr>
          <w:rFonts w:asciiTheme="majorEastAsia" w:hAnsiTheme="majorEastAsia" w:eastAsiaTheme="majorEastAsia"/>
        </w:rPr>
      </w:pPr>
      <w:r>
        <w:rPr>
          <w:rFonts w:hint="eastAsia" w:asciiTheme="majorEastAsia" w:hAnsiTheme="majorEastAsia" w:eastAsiaTheme="majorEastAsia"/>
        </w:rPr>
        <w:t>（8）蛇棋</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轮流掷骰子以获得向前步数，越过障碍先抵达终点者获胜。游戏最多支持四位玩家，支持人机对战。培养策略运用，规则意识，抗挫能力。</w:t>
      </w:r>
    </w:p>
    <w:p>
      <w:pPr>
        <w:spacing w:line="360" w:lineRule="auto"/>
        <w:rPr>
          <w:rFonts w:asciiTheme="majorEastAsia" w:hAnsiTheme="majorEastAsia" w:eastAsiaTheme="majorEastAsia"/>
        </w:rPr>
      </w:pPr>
      <w:r>
        <w:rPr>
          <w:rFonts w:hint="eastAsia" w:asciiTheme="majorEastAsia" w:hAnsiTheme="majorEastAsia" w:eastAsiaTheme="majorEastAsia"/>
        </w:rPr>
        <w:t>（9）数据统计</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以柱状图、折线图和饼状图的方式直观地呈现各棋类游戏本年、本月、本周的体验数据；累计登录人次、体验分享人次。在线上传，可进行后台分析和数据导出。对不同设备的体验数据进行分析可体现体验者更感兴趣的产品和功能，进而得出何种传统文化更受当地群众欢迎，为场馆做出决策提供参考依据。</w:t>
      </w:r>
    </w:p>
    <w:p>
      <w:pPr>
        <w:spacing w:line="360" w:lineRule="auto"/>
        <w:rPr>
          <w:b/>
        </w:rPr>
      </w:pPr>
      <w:r>
        <w:rPr>
          <w:b/>
        </w:rPr>
        <w:t>硬件参数：</w:t>
      </w:r>
    </w:p>
    <w:tbl>
      <w:tblPr>
        <w:tblStyle w:val="9"/>
        <w:tblW w:w="83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2126"/>
        <w:gridCol w:w="55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5" w:hRule="atLeast"/>
          <w:jc w:val="center"/>
        </w:trPr>
        <w:tc>
          <w:tcPr>
            <w:tcW w:w="70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126"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29"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704"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1</w:t>
            </w:r>
          </w:p>
        </w:tc>
        <w:tc>
          <w:tcPr>
            <w:tcW w:w="2126"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实木桌凳</w:t>
            </w:r>
          </w:p>
        </w:tc>
        <w:tc>
          <w:tcPr>
            <w:tcW w:w="5529"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材质：实木</w:t>
            </w:r>
          </w:p>
          <w:p>
            <w:pPr>
              <w:tabs>
                <w:tab w:val="left" w:pos="943"/>
              </w:tabs>
              <w:spacing w:line="360" w:lineRule="exact"/>
              <w:jc w:val="left"/>
              <w:rPr>
                <w:rFonts w:cs="微软雅黑" w:asciiTheme="minorEastAsia" w:hAnsiTheme="minorEastAsia"/>
                <w:szCs w:val="21"/>
              </w:rPr>
            </w:pPr>
            <w:r>
              <w:rPr>
                <w:rFonts w:hint="eastAsia" w:cs="微软雅黑" w:asciiTheme="minorEastAsia" w:hAnsiTheme="minorEastAsia"/>
                <w:szCs w:val="21"/>
              </w:rPr>
              <w:t>桌子尺寸：≥长9</w:t>
            </w:r>
            <w:r>
              <w:rPr>
                <w:rFonts w:cs="微软雅黑" w:asciiTheme="minorEastAsia" w:hAnsiTheme="minorEastAsia"/>
                <w:szCs w:val="21"/>
              </w:rPr>
              <w:t>04</w:t>
            </w:r>
            <w:r>
              <w:rPr>
                <w:rFonts w:hint="eastAsia" w:cs="微软雅黑" w:asciiTheme="minorEastAsia" w:hAnsiTheme="minorEastAsia"/>
                <w:szCs w:val="21"/>
              </w:rPr>
              <w:t>mm *宽</w:t>
            </w:r>
            <w:r>
              <w:rPr>
                <w:rFonts w:cs="微软雅黑" w:asciiTheme="minorEastAsia" w:hAnsiTheme="minorEastAsia"/>
                <w:szCs w:val="21"/>
              </w:rPr>
              <w:t>790</w:t>
            </w:r>
            <w:r>
              <w:rPr>
                <w:rFonts w:hint="eastAsia" w:cs="微软雅黑" w:asciiTheme="minorEastAsia" w:hAnsiTheme="minorEastAsia"/>
                <w:szCs w:val="21"/>
              </w:rPr>
              <w:t>mm *高</w:t>
            </w:r>
            <w:r>
              <w:rPr>
                <w:rFonts w:cs="微软雅黑" w:asciiTheme="minorEastAsia" w:hAnsiTheme="minorEastAsia"/>
                <w:szCs w:val="21"/>
              </w:rPr>
              <w:t>580</w:t>
            </w:r>
            <w:r>
              <w:rPr>
                <w:rFonts w:hint="eastAsia" w:cs="微软雅黑" w:asciiTheme="minorEastAsia" w:hAnsiTheme="minorEastAsia"/>
                <w:szCs w:val="21"/>
              </w:rPr>
              <w:t>mm</w:t>
            </w:r>
          </w:p>
          <w:p>
            <w:pPr>
              <w:tabs>
                <w:tab w:val="left" w:pos="943"/>
              </w:tabs>
              <w:spacing w:line="360" w:lineRule="exact"/>
              <w:jc w:val="left"/>
              <w:rPr>
                <w:rFonts w:cs="微软雅黑" w:asciiTheme="minorEastAsia" w:hAnsiTheme="minorEastAsia"/>
                <w:szCs w:val="21"/>
              </w:rPr>
            </w:pPr>
            <w:r>
              <w:rPr>
                <w:rFonts w:hint="eastAsia" w:cs="微软雅黑" w:asciiTheme="minorEastAsia" w:hAnsiTheme="minorEastAsia"/>
                <w:szCs w:val="21"/>
              </w:rPr>
              <w:t>桌盖板：≥长</w:t>
            </w:r>
            <w:r>
              <w:rPr>
                <w:rFonts w:cs="微软雅黑" w:asciiTheme="minorEastAsia" w:hAnsiTheme="minorEastAsia"/>
                <w:szCs w:val="21"/>
              </w:rPr>
              <w:t>920</w:t>
            </w:r>
            <w:r>
              <w:rPr>
                <w:rFonts w:hint="eastAsia" w:cs="微软雅黑" w:asciiTheme="minorEastAsia" w:hAnsiTheme="minorEastAsia"/>
                <w:szCs w:val="21"/>
              </w:rPr>
              <w:t>mm*宽8</w:t>
            </w:r>
            <w:r>
              <w:rPr>
                <w:rFonts w:cs="微软雅黑" w:asciiTheme="minorEastAsia" w:hAnsiTheme="minorEastAsia"/>
                <w:szCs w:val="21"/>
              </w:rPr>
              <w:t>2</w:t>
            </w:r>
            <w:r>
              <w:rPr>
                <w:rFonts w:hint="eastAsia" w:cs="微软雅黑" w:asciiTheme="minorEastAsia" w:hAnsiTheme="minorEastAsia"/>
                <w:szCs w:val="21"/>
              </w:rPr>
              <w:t>0mm</w:t>
            </w:r>
          </w:p>
          <w:p>
            <w:pPr>
              <w:tabs>
                <w:tab w:val="left" w:pos="943"/>
              </w:tabs>
              <w:spacing w:line="360" w:lineRule="exact"/>
              <w:jc w:val="left"/>
              <w:rPr>
                <w:rFonts w:cs="微软雅黑" w:asciiTheme="minorEastAsia" w:hAnsiTheme="minorEastAsia"/>
                <w:szCs w:val="21"/>
              </w:rPr>
            </w:pPr>
            <w:r>
              <w:rPr>
                <w:rFonts w:hint="eastAsia" w:cs="微软雅黑" w:asciiTheme="minorEastAsia" w:hAnsiTheme="minorEastAsia"/>
                <w:szCs w:val="21"/>
              </w:rPr>
              <w:t>凳子尺寸：≥长</w:t>
            </w:r>
            <w:r>
              <w:rPr>
                <w:rFonts w:cs="微软雅黑" w:asciiTheme="minorEastAsia" w:hAnsiTheme="minorEastAsia"/>
                <w:szCs w:val="21"/>
              </w:rPr>
              <w:t>39</w:t>
            </w:r>
            <w:r>
              <w:rPr>
                <w:rFonts w:hint="eastAsia" w:cs="微软雅黑" w:asciiTheme="minorEastAsia" w:hAnsiTheme="minorEastAsia"/>
                <w:szCs w:val="21"/>
              </w:rPr>
              <w:t>0mm*宽3</w:t>
            </w:r>
            <w:r>
              <w:rPr>
                <w:rFonts w:cs="微软雅黑" w:asciiTheme="minorEastAsia" w:hAnsiTheme="minorEastAsia"/>
                <w:szCs w:val="21"/>
              </w:rPr>
              <w:t>1</w:t>
            </w:r>
            <w:r>
              <w:rPr>
                <w:rFonts w:hint="eastAsia" w:cs="微软雅黑" w:asciiTheme="minorEastAsia" w:hAnsiTheme="minorEastAsia"/>
                <w:szCs w:val="21"/>
              </w:rPr>
              <w:t>0mm*高</w:t>
            </w:r>
            <w:r>
              <w:rPr>
                <w:rFonts w:cs="微软雅黑" w:asciiTheme="minorEastAsia" w:hAnsiTheme="minorEastAsia"/>
                <w:szCs w:val="21"/>
              </w:rPr>
              <w:t>39</w:t>
            </w:r>
            <w:r>
              <w:rPr>
                <w:rFonts w:hint="eastAsia" w:cs="微软雅黑" w:asciiTheme="minorEastAsia" w:hAnsiTheme="minorEastAsia"/>
                <w:szCs w:val="21"/>
              </w:rPr>
              <w:t>0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704"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2</w:t>
            </w:r>
          </w:p>
        </w:tc>
        <w:tc>
          <w:tcPr>
            <w:tcW w:w="2126"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29"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屏幕规格：≥32寸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液晶屏：A规液晶屏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显示比例：16：9</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屏幕分辨率：1920*1080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解析度：1080P</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可视角度：全视角</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w:t>
            </w:r>
            <w:r>
              <w:rPr>
                <w:rFonts w:cs="微软雅黑" w:asciiTheme="minorEastAsia" w:hAnsiTheme="minorEastAsia"/>
                <w:szCs w:val="21"/>
              </w:rPr>
              <w:t>300</w:t>
            </w:r>
            <w:r>
              <w:rPr>
                <w:rFonts w:hint="eastAsia" w:cs="微软雅黑" w:asciiTheme="minorEastAsia" w:hAnsiTheme="minorEastAsia"/>
                <w:szCs w:val="21"/>
              </w:rPr>
              <w:t>cd/m²</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定位精度：±2mm</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透光率：≥95%</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响应时间：6ms</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类型：电容触摸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触摸介质：手指、触摸笔等</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机壳：表面钢化玻璃、金属烤漆外壳</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主板：RK3288</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内存：≥2G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存储：≥8G</w:t>
            </w:r>
            <w:r>
              <w:rPr>
                <w:rFonts w:cs="微软雅黑" w:asciiTheme="minorEastAsia" w:hAnsiTheme="minorEastAsia"/>
                <w:szCs w:val="21"/>
              </w:rPr>
              <w:t xml:space="preserve"> </w:t>
            </w:r>
          </w:p>
          <w:p>
            <w:pPr>
              <w:spacing w:line="360" w:lineRule="exact"/>
              <w:jc w:val="left"/>
              <w:rPr>
                <w:rFonts w:cs="微软雅黑" w:asciiTheme="minorEastAsia" w:hAnsiTheme="minorEastAsia"/>
                <w:szCs w:val="21"/>
              </w:rPr>
            </w:pPr>
            <w:r>
              <w:rPr>
                <w:rFonts w:cs="微软雅黑" w:asciiTheme="minorEastAsia" w:hAnsiTheme="minorEastAsia"/>
                <w:szCs w:val="21"/>
              </w:rPr>
              <w:t>网络</w:t>
            </w:r>
            <w:r>
              <w:rPr>
                <w:rFonts w:hint="eastAsia" w:cs="微软雅黑" w:asciiTheme="minorEastAsia" w:hAnsiTheme="minorEastAsia"/>
                <w:szCs w:val="21"/>
              </w:rPr>
              <w:t>：W</w:t>
            </w:r>
            <w:r>
              <w:rPr>
                <w:rFonts w:cs="微软雅黑" w:asciiTheme="minorEastAsia" w:hAnsiTheme="minorEastAsia"/>
                <w:szCs w:val="21"/>
              </w:rPr>
              <w:t>IFI</w:t>
            </w:r>
            <w:r>
              <w:rPr>
                <w:rFonts w:hint="eastAsia" w:cs="微软雅黑" w:asciiTheme="minorEastAsia" w:hAnsiTheme="minorEastAsia"/>
                <w:szCs w:val="21"/>
              </w:rPr>
              <w:t>和</w:t>
            </w:r>
            <w:r>
              <w:rPr>
                <w:rFonts w:cs="微软雅黑" w:asciiTheme="minorEastAsia" w:hAnsiTheme="minorEastAsia"/>
                <w:szCs w:val="21"/>
              </w:rPr>
              <w:t>4G</w:t>
            </w:r>
            <w:r>
              <w:rPr>
                <w:rFonts w:hint="eastAsia" w:cs="微软雅黑" w:asciiTheme="minorEastAsia" w:hAnsiTheme="minorEastAsia"/>
                <w:szCs w:val="21"/>
              </w:rPr>
              <w:t>通信</w:t>
            </w:r>
            <w:r>
              <w:rPr>
                <w:rFonts w:cs="微软雅黑" w:asciiTheme="minorEastAsia" w:hAnsiTheme="minorEastAsia"/>
                <w:szCs w:val="21"/>
              </w:rPr>
              <w:t>模块</w:t>
            </w:r>
            <w:r>
              <w:rPr>
                <w:rFonts w:hint="eastAsia" w:cs="微软雅黑" w:asciiTheme="minorEastAsia" w:hAnsiTheme="minorEastAsia"/>
                <w:szCs w:val="21"/>
              </w:rPr>
              <w:t xml:space="preserve"> （</w:t>
            </w:r>
            <w:r>
              <w:rPr>
                <w:rFonts w:cs="微软雅黑" w:asciiTheme="minorEastAsia" w:hAnsiTheme="minorEastAsia"/>
                <w:szCs w:val="21"/>
              </w:rPr>
              <w:t>采用 LTE 3GPP Rel.11 技术，支持最大下行速率 150Mbps 和最大上行速率 50Mbps</w:t>
            </w:r>
            <w:r>
              <w:rPr>
                <w:rFonts w:hint="eastAsia" w:cs="微软雅黑" w:asciiTheme="minorEastAsia" w:hAnsiTheme="minorEastAsia"/>
                <w:szCs w:val="21"/>
              </w:rPr>
              <w:t>)</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操作系统：Android</w:t>
            </w:r>
            <w:r>
              <w:rPr>
                <w:rFonts w:cs="微软雅黑" w:asciiTheme="minorEastAsia" w:hAnsiTheme="minorEastAsia"/>
                <w:szCs w:val="21"/>
              </w:rPr>
              <w:t>5.0</w:t>
            </w:r>
            <w:r>
              <w:rPr>
                <w:rFonts w:hint="eastAsia" w:cs="微软雅黑" w:asciiTheme="minorEastAsia" w:hAnsiTheme="minorEastAsia"/>
                <w:szCs w:val="21"/>
              </w:rPr>
              <w:t>及以上</w:t>
            </w:r>
          </w:p>
        </w:tc>
      </w:tr>
    </w:tbl>
    <w:p>
      <w:pPr>
        <w:spacing w:line="360" w:lineRule="auto"/>
        <w:rPr>
          <w:rFonts w:asciiTheme="majorEastAsia" w:hAnsiTheme="majorEastAsia" w:eastAsiaTheme="majorEastAsia"/>
          <w:b/>
        </w:rPr>
      </w:pPr>
    </w:p>
    <w:p>
      <w:pPr>
        <w:pStyle w:val="3"/>
      </w:pPr>
      <w:r>
        <w:rPr>
          <w:rFonts w:hint="eastAsia"/>
        </w:rPr>
        <w:t>2</w:t>
      </w:r>
      <w:r>
        <w:t>.3数字书法系统</w:t>
      </w:r>
    </w:p>
    <w:p>
      <w:pPr>
        <w:spacing w:line="360" w:lineRule="auto"/>
        <w:rPr>
          <w:rFonts w:asciiTheme="majorEastAsia" w:hAnsiTheme="majorEastAsia" w:eastAsiaTheme="majorEastAsia"/>
        </w:rPr>
      </w:pPr>
      <w:r>
        <w:rPr>
          <w:rFonts w:asciiTheme="majorEastAsia" w:hAnsiTheme="majorEastAsia" w:eastAsiaTheme="majorEastAsia"/>
          <w:b/>
        </w:rPr>
        <w:t>设计思路：</w:t>
      </w:r>
      <w:r>
        <w:rPr>
          <w:rFonts w:asciiTheme="majorEastAsia" w:hAnsiTheme="majorEastAsia" w:eastAsiaTheme="majorEastAsia"/>
        </w:rPr>
        <w:t>书法是中华民族文明智慧的结晶，数字书法</w:t>
      </w:r>
      <w:r>
        <w:rPr>
          <w:rFonts w:hint="eastAsia" w:asciiTheme="majorEastAsia" w:hAnsiTheme="majorEastAsia" w:eastAsiaTheme="majorEastAsia"/>
        </w:rPr>
        <w:t>还原传统书法（文房四宝）书写氛围，利用数字科技实现传统书法的数字化体验和学习,用真实的毛笔，在电子屏幕上挥毫泼墨自由创作，同时可以学习丰富的书法文化。既能发挥书法的美育效果，又推动了书法文化的传播与推广。</w:t>
      </w:r>
    </w:p>
    <w:p>
      <w:pPr>
        <w:jc w:val="center"/>
      </w:pPr>
      <w:r>
        <w:drawing>
          <wp:inline distT="0" distB="0" distL="114300" distR="114300">
            <wp:extent cx="3726180" cy="2155825"/>
            <wp:effectExtent l="0" t="0" r="7620" b="15875"/>
            <wp:docPr id="8" name="图片 11" descr="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书"/>
                    <pic:cNvPicPr>
                      <a:picLocks noChangeAspect="1"/>
                    </pic:cNvPicPr>
                  </pic:nvPicPr>
                  <pic:blipFill>
                    <a:blip r:embed="rId14" cstate="screen"/>
                    <a:stretch>
                      <a:fillRect/>
                    </a:stretch>
                  </pic:blipFill>
                  <pic:spPr>
                    <a:xfrm>
                      <a:off x="0" y="0"/>
                      <a:ext cx="3726180" cy="2155825"/>
                    </a:xfrm>
                    <a:prstGeom prst="rect">
                      <a:avLst/>
                    </a:prstGeom>
                  </pic:spPr>
                </pic:pic>
              </a:graphicData>
            </a:graphic>
          </wp:inline>
        </w:drawing>
      </w:r>
    </w:p>
    <w:p>
      <w:pPr>
        <w:rPr>
          <w:rFonts w:asciiTheme="majorEastAsia" w:hAnsiTheme="majorEastAsia" w:eastAsiaTheme="majorEastAsia"/>
        </w:rPr>
      </w:pPr>
      <w:r>
        <w:rPr>
          <w:rFonts w:hint="eastAsia" w:asciiTheme="majorEastAsia" w:hAnsiTheme="majorEastAsia" w:eastAsiaTheme="majorEastAsia"/>
          <w:b/>
        </w:rPr>
        <w:t>软件内容：</w:t>
      </w:r>
      <w:r>
        <w:rPr>
          <w:rFonts w:hint="eastAsia" w:asciiTheme="majorEastAsia" w:hAnsiTheme="majorEastAsia" w:eastAsiaTheme="majorEastAsia"/>
        </w:rPr>
        <w:t>包含自由书写、书法知识、书法临摹、历史作品、文化广场五大功能</w:t>
      </w:r>
    </w:p>
    <w:p>
      <w:pPr>
        <w:jc w:val="center"/>
        <w:rPr>
          <w:rFonts w:asciiTheme="majorEastAsia" w:hAnsiTheme="majorEastAsia" w:eastAsiaTheme="majorEastAsia"/>
        </w:rPr>
      </w:pPr>
    </w:p>
    <w:p>
      <w:pPr>
        <w:spacing w:line="360" w:lineRule="auto"/>
      </w:pPr>
      <w:r>
        <w:rPr>
          <w:rFonts w:hint="eastAsia"/>
        </w:rPr>
        <w:t>（1）自由书写：数字化模拟书法书写流程，还原书写仪式感。</w:t>
      </w:r>
    </w:p>
    <w:p>
      <w:pPr>
        <w:pStyle w:val="22"/>
        <w:numPr>
          <w:ilvl w:val="0"/>
          <w:numId w:val="4"/>
        </w:numPr>
        <w:spacing w:line="360" w:lineRule="auto"/>
        <w:ind w:firstLineChars="0"/>
      </w:pPr>
      <w:r>
        <w:rPr>
          <w:rFonts w:hint="eastAsia"/>
        </w:rPr>
        <w:t>蘸墨功能：蘸墨是书写汉字的传统程序之一，模拟砚台蘸墨效果，还原书法写作的仪式感。</w:t>
      </w:r>
    </w:p>
    <w:p>
      <w:pPr>
        <w:pStyle w:val="22"/>
        <w:numPr>
          <w:ilvl w:val="0"/>
          <w:numId w:val="4"/>
        </w:numPr>
        <w:spacing w:line="360" w:lineRule="auto"/>
        <w:ind w:firstLineChars="0"/>
      </w:pPr>
      <w:r>
        <w:rPr>
          <w:rFonts w:hint="eastAsia"/>
        </w:rPr>
        <w:t>选择毛笔粗细：根据需求，可以选择毛笔笔触的粗细。</w:t>
      </w:r>
    </w:p>
    <w:p>
      <w:pPr>
        <w:pStyle w:val="22"/>
        <w:numPr>
          <w:ilvl w:val="0"/>
          <w:numId w:val="4"/>
        </w:numPr>
        <w:spacing w:line="360" w:lineRule="auto"/>
        <w:ind w:firstLineChars="0"/>
      </w:pPr>
      <w:r>
        <w:rPr>
          <w:rFonts w:hint="eastAsia"/>
        </w:rPr>
        <w:t>重写功能：对当前作品不满意可重新书写。</w:t>
      </w:r>
    </w:p>
    <w:p>
      <w:pPr>
        <w:pStyle w:val="22"/>
        <w:numPr>
          <w:ilvl w:val="0"/>
          <w:numId w:val="4"/>
        </w:numPr>
        <w:spacing w:line="360" w:lineRule="auto"/>
        <w:ind w:firstLineChars="0"/>
      </w:pPr>
      <w:r>
        <w:rPr>
          <w:rFonts w:hint="eastAsia"/>
        </w:rPr>
        <w:t>保存功能：保存当前作品，可在历史作品中查看。</w:t>
      </w:r>
    </w:p>
    <w:p>
      <w:pPr>
        <w:pStyle w:val="22"/>
        <w:numPr>
          <w:ilvl w:val="0"/>
          <w:numId w:val="4"/>
        </w:numPr>
        <w:spacing w:line="360" w:lineRule="auto"/>
        <w:ind w:firstLineChars="0"/>
      </w:pPr>
      <w:r>
        <w:rPr>
          <w:rFonts w:hint="eastAsia"/>
        </w:rPr>
        <w:t>印章功能：多种印章图案选择，可以手写需要设计的印章内容，也可以选择闲章。支持缩放印章大小，移动印章位置，使书写出的作品更具个性。</w:t>
      </w:r>
    </w:p>
    <w:p>
      <w:pPr>
        <w:pStyle w:val="22"/>
        <w:numPr>
          <w:ilvl w:val="0"/>
          <w:numId w:val="4"/>
        </w:numPr>
        <w:spacing w:line="360" w:lineRule="auto"/>
        <w:ind w:firstLineChars="0"/>
      </w:pPr>
      <w:r>
        <w:rPr>
          <w:rFonts w:hint="eastAsia"/>
        </w:rPr>
        <w:t>分享：扫描二维码可以分享自己满意的作品，或把作品图片电子版保存到手机上。</w:t>
      </w:r>
    </w:p>
    <w:p>
      <w:pPr>
        <w:spacing w:line="360" w:lineRule="auto"/>
      </w:pPr>
      <w:r>
        <w:rPr>
          <w:rFonts w:hint="eastAsia"/>
        </w:rPr>
        <w:t>（2）书法知识：科普书法相关知识，帮助观众了解书法。</w:t>
      </w:r>
    </w:p>
    <w:p>
      <w:pPr>
        <w:pStyle w:val="22"/>
        <w:numPr>
          <w:ilvl w:val="0"/>
          <w:numId w:val="5"/>
        </w:numPr>
        <w:spacing w:line="360" w:lineRule="auto"/>
        <w:ind w:firstLineChars="0"/>
      </w:pPr>
      <w:r>
        <w:rPr>
          <w:rFonts w:hint="eastAsia"/>
        </w:rPr>
        <w:t>书法历史</w:t>
      </w:r>
      <w:r>
        <w:t>：</w:t>
      </w:r>
      <w:r>
        <w:rPr>
          <w:rFonts w:hint="eastAsia"/>
        </w:rPr>
        <w:t>科普书法的历史发展和书法的一些基础知识，让观众更好的了解书法，喜欢上书法，并可以分享朋友圈，附有精选名家名帖欣赏，可以提高文化修养。</w:t>
      </w:r>
    </w:p>
    <w:p>
      <w:pPr>
        <w:pStyle w:val="22"/>
        <w:numPr>
          <w:ilvl w:val="0"/>
          <w:numId w:val="5"/>
        </w:numPr>
        <w:spacing w:line="360" w:lineRule="auto"/>
        <w:ind w:firstLineChars="0"/>
      </w:pPr>
      <w:r>
        <w:rPr>
          <w:rFonts w:hint="eastAsia"/>
        </w:rPr>
        <w:t>书法练习基础知识</w:t>
      </w:r>
      <w:r>
        <w:t>：</w:t>
      </w:r>
      <w:r>
        <w:rPr>
          <w:rFonts w:hint="eastAsia"/>
        </w:rPr>
        <w:t>了解书法习作姿势、练习好书法的方法、基本笔画的要领以及启蒙知识入门。</w:t>
      </w:r>
    </w:p>
    <w:p>
      <w:pPr>
        <w:spacing w:line="360" w:lineRule="auto"/>
      </w:pPr>
      <w:r>
        <w:rPr>
          <w:rFonts w:hint="eastAsia"/>
        </w:rPr>
        <w:t>（3）书法临摹</w:t>
      </w:r>
    </w:p>
    <w:p>
      <w:pPr>
        <w:pStyle w:val="22"/>
        <w:numPr>
          <w:ilvl w:val="0"/>
          <w:numId w:val="6"/>
        </w:numPr>
        <w:spacing w:line="360" w:lineRule="auto"/>
        <w:ind w:firstLineChars="0"/>
      </w:pPr>
      <w:r>
        <w:rPr>
          <w:rFonts w:hint="eastAsia"/>
        </w:rPr>
        <w:t>永字八法（笔画练习及讲解）永字八法，是中国书法用笔法则，八个笔画，代表中国书法中笔画的大体，分别是「侧、勒、弩、趯、策、掠、啄、磔」八划。“永字八法”， 教学独特，方法简便，强调从书写大字入手，由大而入小，可培养扎实的书法基本功底。</w:t>
      </w:r>
    </w:p>
    <w:p>
      <w:pPr>
        <w:pStyle w:val="22"/>
        <w:numPr>
          <w:ilvl w:val="0"/>
          <w:numId w:val="6"/>
        </w:numPr>
        <w:spacing w:line="360" w:lineRule="auto"/>
        <w:ind w:firstLineChars="0"/>
      </w:pPr>
      <w:r>
        <w:rPr>
          <w:rFonts w:hint="eastAsia"/>
        </w:rPr>
        <w:t>名帖临摹：不少于1000幅名帖临摹，名家习字贴：王羲之，欧阳询，颜真卿，柳公权，赵孟頫，黄庭坚，米芾，不少于7位名家字帖和不少于1600句佳句锦集，丰富临摹字体，提供更多选择。</w:t>
      </w:r>
    </w:p>
    <w:p>
      <w:pPr>
        <w:pStyle w:val="22"/>
        <w:numPr>
          <w:ilvl w:val="0"/>
          <w:numId w:val="6"/>
        </w:numPr>
        <w:spacing w:line="360" w:lineRule="auto"/>
        <w:ind w:firstLineChars="0"/>
      </w:pPr>
      <w:r>
        <w:rPr>
          <w:rFonts w:hint="eastAsia"/>
        </w:rPr>
        <w:t>自由练习</w:t>
      </w:r>
      <w:r>
        <w:t>：</w:t>
      </w:r>
      <w:r>
        <w:rPr>
          <w:rFonts w:hint="eastAsia"/>
        </w:rPr>
        <w:t>田字格底纹辅助练习者书写，布局更人性化，最终作品可隐藏辅助线框。呈现更完美的作品，支持分享朋友圈。</w:t>
      </w:r>
    </w:p>
    <w:p>
      <w:pPr>
        <w:spacing w:line="360" w:lineRule="auto"/>
      </w:pPr>
      <w:r>
        <w:rPr>
          <w:rFonts w:hint="eastAsia"/>
        </w:rPr>
        <w:t>（4）历史作品</w:t>
      </w:r>
    </w:p>
    <w:p>
      <w:pPr>
        <w:pStyle w:val="22"/>
        <w:numPr>
          <w:ilvl w:val="0"/>
          <w:numId w:val="7"/>
        </w:numPr>
        <w:spacing w:line="360" w:lineRule="auto"/>
        <w:ind w:firstLineChars="0"/>
      </w:pPr>
      <w:r>
        <w:rPr>
          <w:rFonts w:hint="eastAsia"/>
        </w:rPr>
        <w:t>作品欣赏：将作品保存后可以在历史作品中查看，也可以欣赏别人的的书法作品，并支持实现自动翻阅功能。</w:t>
      </w:r>
    </w:p>
    <w:p>
      <w:pPr>
        <w:pStyle w:val="22"/>
        <w:numPr>
          <w:ilvl w:val="0"/>
          <w:numId w:val="7"/>
        </w:numPr>
        <w:spacing w:line="360" w:lineRule="auto"/>
        <w:ind w:firstLineChars="0"/>
      </w:pPr>
      <w:r>
        <w:rPr>
          <w:rFonts w:hint="eastAsia"/>
        </w:rPr>
        <w:t>名帖欣赏</w:t>
      </w:r>
      <w:r>
        <w:t>：</w:t>
      </w:r>
      <w:r>
        <w:rPr>
          <w:rFonts w:hint="eastAsia"/>
        </w:rPr>
        <w:t>名帖欣赏根据书法名家的一些书法心得，名人作品，欣赏其所蕴藏的特质、形式美和抽象性，了解中国文化，提升个人修养、个性魅力。</w:t>
      </w:r>
    </w:p>
    <w:p>
      <w:pPr>
        <w:spacing w:line="360" w:lineRule="auto"/>
      </w:pPr>
      <w:r>
        <w:rPr>
          <w:rFonts w:hint="eastAsia"/>
        </w:rPr>
        <w:t>（5）文化广场</w:t>
      </w:r>
    </w:p>
    <w:p>
      <w:pPr>
        <w:spacing w:line="360" w:lineRule="auto"/>
        <w:ind w:firstLine="420" w:firstLineChars="200"/>
        <w:jc w:val="left"/>
      </w:pPr>
      <w:r>
        <w:rPr>
          <w:rFonts w:hint="eastAsia"/>
        </w:rPr>
        <w:t>包含文化资讯，文化活动，数字书画，本地资源。数字书画含超高清书画名作欣赏，提供不少于300幅作品，可全局和局部欣赏，部分附带简介和注释。本地资源开放权限，</w:t>
      </w:r>
    </w:p>
    <w:p>
      <w:pPr>
        <w:spacing w:line="360" w:lineRule="auto"/>
        <w:jc w:val="left"/>
      </w:pPr>
      <w:r>
        <w:rPr>
          <w:rFonts w:hint="eastAsia"/>
        </w:rPr>
        <w:t>对已在后台登记的产品进行资源编辑，包括文章、书法作品等。图片资源支持jpg、png、pdf、bmp格式，视频支持mp4、avi、flv等格式，促进当地非遗传播与推广。</w:t>
      </w:r>
    </w:p>
    <w:p>
      <w:pPr>
        <w:spacing w:line="360" w:lineRule="auto"/>
        <w:jc w:val="left"/>
      </w:pPr>
      <w:r>
        <w:rPr>
          <w:rFonts w:hint="eastAsia"/>
        </w:rPr>
        <w:t>（6）数据统计</w:t>
      </w:r>
    </w:p>
    <w:p>
      <w:pPr>
        <w:spacing w:line="360" w:lineRule="auto"/>
        <w:ind w:firstLine="420" w:firstLineChars="200"/>
        <w:jc w:val="left"/>
      </w:pPr>
      <w:r>
        <w:rPr>
          <w:rFonts w:hint="eastAsia"/>
        </w:rPr>
        <w:t>记录设备运行时间；每日的体验人次实时数据和分享人次实时数据；每周和每年的查看人次、分享人次、体验人次、点赞人次等数据，在线上传，可进行后台分析和数据导出。对不同设备的体验数据进行分析可体现体验者更感兴趣的产品和功能，进而得出何种传统文化更受当地群众欢迎，为场馆做出决策提供参考依据。</w:t>
      </w:r>
    </w:p>
    <w:p>
      <w:pPr>
        <w:spacing w:line="360" w:lineRule="auto"/>
        <w:jc w:val="left"/>
      </w:pPr>
      <w:r>
        <w:t>（</w:t>
      </w:r>
      <w:r>
        <w:rPr>
          <w:rFonts w:hint="eastAsia"/>
        </w:rPr>
        <w:t>7</w:t>
      </w:r>
      <w:r>
        <w:t>）设置功能：包括音量调节、背景音乐选择、语言选择等功能，其中背景音乐</w:t>
      </w:r>
      <w:r>
        <w:rPr>
          <w:rFonts w:hint="eastAsia"/>
        </w:rPr>
        <w:t>1</w:t>
      </w:r>
      <w:r>
        <w:t>8首。</w:t>
      </w:r>
    </w:p>
    <w:p>
      <w:pPr>
        <w:jc w:val="left"/>
        <w:rPr>
          <w:b/>
        </w:rPr>
      </w:pPr>
      <w:r>
        <w:rPr>
          <w:b/>
        </w:rPr>
        <w:t>硬件参数：</w:t>
      </w:r>
    </w:p>
    <w:tbl>
      <w:tblPr>
        <w:tblStyle w:val="9"/>
        <w:tblW w:w="83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2410"/>
        <w:gridCol w:w="5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70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410"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245"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704"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1</w:t>
            </w:r>
          </w:p>
        </w:tc>
        <w:tc>
          <w:tcPr>
            <w:tcW w:w="2410"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实木桌椅</w:t>
            </w:r>
          </w:p>
        </w:tc>
        <w:tc>
          <w:tcPr>
            <w:tcW w:w="52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材质：实木</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书桌尺寸：≥长</w:t>
            </w:r>
            <w:r>
              <w:rPr>
                <w:rFonts w:cs="微软雅黑" w:asciiTheme="minorEastAsia" w:hAnsiTheme="minorEastAsia"/>
                <w:szCs w:val="21"/>
              </w:rPr>
              <w:t>176</w:t>
            </w:r>
            <w:r>
              <w:rPr>
                <w:rFonts w:hint="eastAsia" w:cs="微软雅黑" w:asciiTheme="minorEastAsia" w:hAnsiTheme="minorEastAsia"/>
                <w:szCs w:val="21"/>
              </w:rPr>
              <w:t>0mm*宽</w:t>
            </w:r>
            <w:r>
              <w:rPr>
                <w:rFonts w:cs="微软雅黑" w:asciiTheme="minorEastAsia" w:hAnsiTheme="minorEastAsia"/>
                <w:szCs w:val="21"/>
              </w:rPr>
              <w:t>76</w:t>
            </w:r>
            <w:r>
              <w:rPr>
                <w:rFonts w:hint="eastAsia" w:cs="微软雅黑" w:asciiTheme="minorEastAsia" w:hAnsiTheme="minorEastAsia"/>
                <w:szCs w:val="21"/>
              </w:rPr>
              <w:t>0mm*高</w:t>
            </w:r>
            <w:r>
              <w:rPr>
                <w:rFonts w:cs="微软雅黑" w:asciiTheme="minorEastAsia" w:hAnsiTheme="minorEastAsia"/>
                <w:szCs w:val="21"/>
              </w:rPr>
              <w:t>78</w:t>
            </w:r>
            <w:r>
              <w:rPr>
                <w:rFonts w:hint="eastAsia" w:cs="微软雅黑" w:asciiTheme="minorEastAsia" w:hAnsiTheme="minorEastAsia"/>
                <w:szCs w:val="21"/>
              </w:rPr>
              <w:t>0mm</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木椅尺寸：≥长</w:t>
            </w:r>
            <w:r>
              <w:rPr>
                <w:rFonts w:cs="微软雅黑" w:asciiTheme="minorEastAsia" w:hAnsiTheme="minorEastAsia"/>
                <w:szCs w:val="21"/>
              </w:rPr>
              <w:t>56</w:t>
            </w:r>
            <w:r>
              <w:rPr>
                <w:rFonts w:hint="eastAsia" w:cs="微软雅黑" w:asciiTheme="minorEastAsia" w:hAnsiTheme="minorEastAsia"/>
                <w:szCs w:val="21"/>
              </w:rPr>
              <w:t>0mm*宽</w:t>
            </w:r>
            <w:r>
              <w:rPr>
                <w:rFonts w:cs="微软雅黑" w:asciiTheme="minorEastAsia" w:hAnsiTheme="minorEastAsia"/>
                <w:szCs w:val="21"/>
              </w:rPr>
              <w:t>46</w:t>
            </w:r>
            <w:r>
              <w:rPr>
                <w:rFonts w:hint="eastAsia" w:cs="微软雅黑" w:asciiTheme="minorEastAsia" w:hAnsiTheme="minorEastAsia"/>
                <w:szCs w:val="21"/>
              </w:rPr>
              <w:t>0mm*高</w:t>
            </w:r>
            <w:r>
              <w:rPr>
                <w:rFonts w:cs="微软雅黑" w:asciiTheme="minorEastAsia" w:hAnsiTheme="minorEastAsia"/>
                <w:szCs w:val="21"/>
              </w:rPr>
              <w:t>98</w:t>
            </w:r>
            <w:r>
              <w:rPr>
                <w:rFonts w:hint="eastAsia" w:cs="微软雅黑" w:asciiTheme="minorEastAsia" w:hAnsiTheme="minorEastAsia"/>
                <w:szCs w:val="21"/>
              </w:rPr>
              <w:t>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04"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2</w:t>
            </w:r>
          </w:p>
        </w:tc>
        <w:tc>
          <w:tcPr>
            <w:tcW w:w="2410"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2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屏幕规格：≥43寸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液晶屏：A规液晶屏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显示比例：16：9</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屏幕分辨率：1920*1080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可视角度：全视角</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w:t>
            </w:r>
            <w:r>
              <w:rPr>
                <w:rFonts w:cs="微软雅黑" w:asciiTheme="minorEastAsia" w:hAnsiTheme="minorEastAsia"/>
                <w:szCs w:val="21"/>
              </w:rPr>
              <w:t>300</w:t>
            </w:r>
            <w:r>
              <w:rPr>
                <w:rFonts w:hint="eastAsia" w:cs="微软雅黑" w:asciiTheme="minorEastAsia" w:hAnsiTheme="minorEastAsia"/>
                <w:szCs w:val="21"/>
              </w:rPr>
              <w:t xml:space="preserve">cd/ m²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机壳：表面钢化玻璃、金属烤漆外壳</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触摸介质：手指、触摸笔等不透光物体</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定位精度：±2mm</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透光率：≥95%</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触摸点数：多点红外触摸（≥</w:t>
            </w:r>
            <w:r>
              <w:rPr>
                <w:rFonts w:cs="微软雅黑" w:asciiTheme="minorEastAsia" w:hAnsiTheme="minorEastAsia"/>
                <w:szCs w:val="21"/>
              </w:rPr>
              <w:t>2</w:t>
            </w:r>
            <w:r>
              <w:rPr>
                <w:rFonts w:hint="eastAsia" w:cs="微软雅黑" w:asciiTheme="minorEastAsia" w:hAnsiTheme="minorEastAsia"/>
                <w:szCs w:val="21"/>
              </w:rPr>
              <w:t>0点）</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响应时间：6ms</w:t>
            </w:r>
          </w:p>
          <w:p>
            <w:pPr>
              <w:spacing w:line="360" w:lineRule="exact"/>
              <w:jc w:val="left"/>
              <w:rPr>
                <w:rFonts w:cs="微软雅黑" w:asciiTheme="minorEastAsia" w:hAnsiTheme="minorEastAsia"/>
                <w:szCs w:val="21"/>
              </w:rPr>
            </w:pPr>
            <w:r>
              <w:rPr>
                <w:rFonts w:cs="微软雅黑" w:asciiTheme="minorEastAsia" w:hAnsiTheme="minorEastAsia"/>
                <w:szCs w:val="21"/>
              </w:rPr>
              <w:t>CPU</w:t>
            </w:r>
            <w:r>
              <w:rPr>
                <w:rFonts w:hint="eastAsia" w:cs="微软雅黑" w:asciiTheme="minorEastAsia" w:hAnsiTheme="minorEastAsia"/>
                <w:szCs w:val="21"/>
              </w:rPr>
              <w:t>： Intel</w:t>
            </w:r>
            <w:r>
              <w:rPr>
                <w:rFonts w:cs="微软雅黑" w:asciiTheme="minorEastAsia" w:hAnsiTheme="minorEastAsia"/>
                <w:szCs w:val="21"/>
              </w:rPr>
              <w:t xml:space="preserve"> </w:t>
            </w:r>
            <w:r>
              <w:rPr>
                <w:rFonts w:hint="eastAsia" w:cs="微软雅黑" w:asciiTheme="minorEastAsia" w:hAnsiTheme="minorEastAsia"/>
                <w:szCs w:val="21"/>
              </w:rPr>
              <w:t>i</w:t>
            </w:r>
            <w:r>
              <w:rPr>
                <w:rFonts w:cs="微软雅黑" w:asciiTheme="minorEastAsia" w:hAnsiTheme="minorEastAsia"/>
                <w:szCs w:val="21"/>
              </w:rPr>
              <w:t>7</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主板：工业主板</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内存：≥4G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硬盘：≥60G SSD</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显卡：集成显卡</w:t>
            </w:r>
          </w:p>
          <w:p>
            <w:pPr>
              <w:spacing w:line="360" w:lineRule="exact"/>
              <w:jc w:val="left"/>
              <w:rPr>
                <w:rFonts w:cs="微软雅黑" w:asciiTheme="minorEastAsia" w:hAnsiTheme="minorEastAsia"/>
                <w:szCs w:val="21"/>
              </w:rPr>
            </w:pPr>
            <w:r>
              <w:rPr>
                <w:rFonts w:cs="微软雅黑" w:asciiTheme="minorEastAsia" w:hAnsiTheme="minorEastAsia"/>
                <w:szCs w:val="21"/>
              </w:rPr>
              <w:t>网络</w:t>
            </w:r>
            <w:r>
              <w:rPr>
                <w:rFonts w:hint="eastAsia" w:cs="微软雅黑" w:asciiTheme="minorEastAsia" w:hAnsiTheme="minorEastAsia"/>
                <w:szCs w:val="21"/>
              </w:rPr>
              <w:t>：W</w:t>
            </w:r>
            <w:r>
              <w:rPr>
                <w:rFonts w:cs="微软雅黑" w:asciiTheme="minorEastAsia" w:hAnsiTheme="minorEastAsia"/>
                <w:szCs w:val="21"/>
              </w:rPr>
              <w:t>IFI</w:t>
            </w:r>
            <w:r>
              <w:rPr>
                <w:rFonts w:hint="eastAsia" w:cs="微软雅黑" w:asciiTheme="minorEastAsia" w:hAnsiTheme="minorEastAsia"/>
                <w:szCs w:val="21"/>
              </w:rPr>
              <w:t>和</w:t>
            </w:r>
            <w:r>
              <w:rPr>
                <w:rFonts w:cs="微软雅黑" w:asciiTheme="minorEastAsia" w:hAnsiTheme="minorEastAsia"/>
                <w:szCs w:val="21"/>
              </w:rPr>
              <w:t>4G</w:t>
            </w:r>
            <w:r>
              <w:rPr>
                <w:rFonts w:hint="eastAsia" w:cs="微软雅黑" w:asciiTheme="minorEastAsia" w:hAnsiTheme="minorEastAsia"/>
                <w:szCs w:val="21"/>
              </w:rPr>
              <w:t>通信</w:t>
            </w:r>
            <w:r>
              <w:rPr>
                <w:rFonts w:cs="微软雅黑" w:asciiTheme="minorEastAsia" w:hAnsiTheme="minorEastAsia"/>
                <w:szCs w:val="21"/>
              </w:rPr>
              <w:t>模块</w:t>
            </w:r>
            <w:r>
              <w:rPr>
                <w:rFonts w:hint="eastAsia" w:cs="微软雅黑" w:asciiTheme="minorEastAsia" w:hAnsiTheme="minorEastAsia"/>
                <w:szCs w:val="21"/>
              </w:rPr>
              <w:t xml:space="preserve"> （</w:t>
            </w:r>
            <w:r>
              <w:rPr>
                <w:rFonts w:cs="微软雅黑" w:asciiTheme="minorEastAsia" w:hAnsiTheme="minorEastAsia"/>
                <w:szCs w:val="21"/>
              </w:rPr>
              <w:t>采用 LTE 3GPP Rel.11 技术，支持最大下行速率 150Mbps 和最大上行速率 50Mbps</w:t>
            </w:r>
            <w:r>
              <w:rPr>
                <w:rFonts w:hint="eastAsia" w:cs="微软雅黑" w:asciiTheme="minorEastAsia" w:hAnsiTheme="minorEastAsia"/>
                <w:szCs w:val="21"/>
              </w:rPr>
              <w:t>)</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操作系统：Windows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04"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3</w:t>
            </w:r>
          </w:p>
        </w:tc>
        <w:tc>
          <w:tcPr>
            <w:tcW w:w="2410"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笔挂，笔搁，装饰毛笔</w:t>
            </w:r>
          </w:p>
        </w:tc>
        <w:tc>
          <w:tcPr>
            <w:tcW w:w="52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规  格：3针6挂 </w:t>
            </w:r>
            <w:r>
              <w:rPr>
                <w:rFonts w:cs="微软雅黑" w:asciiTheme="minorEastAsia" w:hAnsiTheme="minorEastAsia"/>
                <w:szCs w:val="21"/>
              </w:rPr>
              <w:t xml:space="preserve">     3</w:t>
            </w:r>
            <w:r>
              <w:rPr>
                <w:rFonts w:hint="eastAsia" w:cs="微软雅黑" w:asciiTheme="minorEastAsia" w:hAnsiTheme="minorEastAsia"/>
                <w:szCs w:val="21"/>
              </w:rPr>
              <w:t>支装饰毛笔</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1支数字书法互动体验电子屏专用毛笔</w:t>
            </w:r>
          </w:p>
        </w:tc>
      </w:tr>
    </w:tbl>
    <w:p/>
    <w:p>
      <w:pPr>
        <w:pStyle w:val="3"/>
      </w:pPr>
      <w:r>
        <w:rPr>
          <w:rFonts w:hint="eastAsia"/>
        </w:rPr>
        <w:t>2</w:t>
      </w:r>
      <w:r>
        <w:t>.4数字国画系统</w:t>
      </w:r>
    </w:p>
    <w:p>
      <w:pPr>
        <w:spacing w:line="360" w:lineRule="auto"/>
        <w:jc w:val="left"/>
      </w:pPr>
      <w:r>
        <w:rPr>
          <w:rFonts w:hint="eastAsia"/>
          <w:b/>
        </w:rPr>
        <w:t>设计思路：</w:t>
      </w:r>
      <w:r>
        <w:rPr>
          <w:rFonts w:hint="eastAsia"/>
        </w:rPr>
        <w:t>数字国画将数字绘画与传统国画艺术结合，真实模拟国画中的笔墨技法，创造性的降低创作门槛，数字化的普及国画知识；传统技法数字化的模拟全新表现，结合了各自优点，是对中国画的传承与发展。</w:t>
      </w:r>
    </w:p>
    <w:p>
      <w:r>
        <w:rPr>
          <w:rFonts w:hint="eastAsia"/>
        </w:rPr>
        <w:drawing>
          <wp:inline distT="0" distB="0" distL="0" distR="0">
            <wp:extent cx="5252720" cy="3268345"/>
            <wp:effectExtent l="0" t="0" r="5080" b="8255"/>
            <wp:docPr id="9" name="图片 9" descr="数字国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数字国画"/>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52720" cy="3268345"/>
                    </a:xfrm>
                    <a:prstGeom prst="rect">
                      <a:avLst/>
                    </a:prstGeom>
                  </pic:spPr>
                </pic:pic>
              </a:graphicData>
            </a:graphic>
          </wp:inline>
        </w:drawing>
      </w:r>
    </w:p>
    <w:p>
      <w:pPr>
        <w:spacing w:line="360" w:lineRule="auto"/>
        <w:rPr>
          <w:b/>
        </w:rPr>
      </w:pPr>
      <w:r>
        <w:rPr>
          <w:rFonts w:hint="eastAsia"/>
          <w:b/>
        </w:rPr>
        <w:t>软件内容：</w:t>
      </w:r>
    </w:p>
    <w:p>
      <w:pPr>
        <w:spacing w:line="360" w:lineRule="auto"/>
      </w:pPr>
      <w:r>
        <w:rPr>
          <w:rFonts w:hint="eastAsia"/>
        </w:rPr>
        <w:t>自由绘画、小幅临摹、技巧教程、名画欣赏、历史作品、少儿绘画、文化广场。</w:t>
      </w:r>
    </w:p>
    <w:p>
      <w:pPr>
        <w:spacing w:line="360" w:lineRule="auto"/>
        <w:jc w:val="left"/>
      </w:pPr>
      <w:r>
        <w:rPr>
          <w:rFonts w:hint="eastAsia"/>
        </w:rPr>
        <w:t>（1）自由绘画</w:t>
      </w:r>
    </w:p>
    <w:p>
      <w:pPr>
        <w:pStyle w:val="22"/>
        <w:numPr>
          <w:ilvl w:val="0"/>
          <w:numId w:val="8"/>
        </w:numPr>
        <w:spacing w:line="360" w:lineRule="auto"/>
        <w:ind w:firstLineChars="0"/>
        <w:jc w:val="left"/>
      </w:pPr>
      <w:r>
        <w:rPr>
          <w:rFonts w:hint="eastAsia"/>
        </w:rPr>
        <w:t>调色功能：包含12种常用国画颜色，模拟混合清水，调整颜料的浓淡度。支持模拟砚台蘸墨，蘸水等效果，提供线条粗细选择。还原国画绘画的各环节，增强仪式感。</w:t>
      </w:r>
    </w:p>
    <w:p>
      <w:pPr>
        <w:pStyle w:val="22"/>
        <w:numPr>
          <w:ilvl w:val="0"/>
          <w:numId w:val="8"/>
        </w:numPr>
        <w:spacing w:line="360" w:lineRule="auto"/>
        <w:ind w:firstLineChars="0"/>
        <w:jc w:val="left"/>
      </w:pPr>
      <w:r>
        <w:rPr>
          <w:rFonts w:hint="eastAsia"/>
        </w:rPr>
        <w:t>模拟砚台：蘸墨动画等效果表现，提供笔触粗细大小选择。</w:t>
      </w:r>
    </w:p>
    <w:p>
      <w:pPr>
        <w:pStyle w:val="22"/>
        <w:numPr>
          <w:ilvl w:val="0"/>
          <w:numId w:val="8"/>
        </w:numPr>
        <w:spacing w:line="360" w:lineRule="auto"/>
        <w:ind w:firstLineChars="0"/>
        <w:jc w:val="left"/>
      </w:pPr>
      <w:r>
        <w:rPr>
          <w:rFonts w:hint="eastAsia"/>
        </w:rPr>
        <w:t>书画装裱：装裱画框，添加印章，提供不少于20个闲章，支持自定义印章，支持放大、缩小、移动，作品更具个性。</w:t>
      </w:r>
    </w:p>
    <w:p>
      <w:pPr>
        <w:pStyle w:val="22"/>
        <w:numPr>
          <w:ilvl w:val="0"/>
          <w:numId w:val="8"/>
        </w:numPr>
        <w:spacing w:line="360" w:lineRule="auto"/>
        <w:ind w:firstLineChars="0"/>
        <w:jc w:val="left"/>
      </w:pPr>
      <w:r>
        <w:rPr>
          <w:rFonts w:hint="eastAsia"/>
        </w:rPr>
        <w:t>作品管理：对以往绘画作品保存进行管理，可以进行浏览、删除、幻灯片式播放。</w:t>
      </w:r>
    </w:p>
    <w:p>
      <w:pPr>
        <w:spacing w:line="360" w:lineRule="auto"/>
        <w:jc w:val="left"/>
      </w:pPr>
      <w:r>
        <w:rPr>
          <w:rFonts w:hint="eastAsia"/>
        </w:rPr>
        <w:t>（2）小幅临摹</w:t>
      </w:r>
    </w:p>
    <w:p>
      <w:pPr>
        <w:spacing w:line="360" w:lineRule="auto"/>
        <w:ind w:firstLine="420" w:firstLineChars="200"/>
        <w:jc w:val="left"/>
      </w:pPr>
      <w:r>
        <w:rPr>
          <w:rFonts w:hint="eastAsia"/>
        </w:rPr>
        <w:t>图文并茂，引导绘画创作，小幅作品按步骤拆分，一步步临摹，共提供不少于100个临摹教程，如梅花、竹子、鹤、长颈鹿、水牛和白菜等。支持撤销、重画、装裱保存，并提供多种国画元素，可进行二次创作，使绘画更加自由化。</w:t>
      </w:r>
    </w:p>
    <w:p>
      <w:pPr>
        <w:spacing w:line="360" w:lineRule="auto"/>
        <w:jc w:val="left"/>
      </w:pPr>
      <w:r>
        <w:t>（</w:t>
      </w:r>
      <w:r>
        <w:rPr>
          <w:rFonts w:hint="eastAsia"/>
        </w:rPr>
        <w:t>3</w:t>
      </w:r>
      <w:r>
        <w:t>）技巧教程</w:t>
      </w:r>
    </w:p>
    <w:p>
      <w:pPr>
        <w:spacing w:line="360" w:lineRule="auto"/>
        <w:ind w:firstLine="420" w:firstLineChars="200"/>
        <w:jc w:val="left"/>
      </w:pPr>
      <w:r>
        <w:t>以</w:t>
      </w:r>
      <w:r>
        <w:rPr>
          <w:rFonts w:hint="eastAsia"/>
        </w:rPr>
        <w:t>螃蟹、牵牛花、蝌蚪等一些简单的事物作教材，一步步地展示国画绘画方法 ，包括笔墨浓淡、笔触粗细以及国画颜料的调整等，帮助初学者学习国画技巧，提升国画水平。</w:t>
      </w:r>
    </w:p>
    <w:p>
      <w:pPr>
        <w:spacing w:line="360" w:lineRule="auto"/>
        <w:jc w:val="left"/>
      </w:pPr>
      <w:r>
        <w:rPr>
          <w:rFonts w:hint="eastAsia"/>
        </w:rPr>
        <w:t>（4）名画欣赏</w:t>
      </w:r>
    </w:p>
    <w:p>
      <w:pPr>
        <w:spacing w:line="360" w:lineRule="auto"/>
        <w:ind w:firstLine="420" w:firstLineChars="200"/>
        <w:jc w:val="left"/>
      </w:pPr>
      <w:r>
        <w:rPr>
          <w:rFonts w:hint="eastAsia"/>
        </w:rPr>
        <w:t>名画作品鉴赏：清明上河图、丝路山水地图、千里江山图和五牛图等名作欣赏，支持全局和局部欣赏，局部放大缩小，附带详细的简介和注释方便体验者解读，提升观众的审美能力。</w:t>
      </w:r>
    </w:p>
    <w:p>
      <w:pPr>
        <w:spacing w:line="360" w:lineRule="auto"/>
        <w:jc w:val="left"/>
      </w:pPr>
      <w:r>
        <w:t>（</w:t>
      </w:r>
      <w:r>
        <w:rPr>
          <w:rFonts w:hint="eastAsia"/>
        </w:rPr>
        <w:t>5</w:t>
      </w:r>
      <w:r>
        <w:t>）历史作品</w:t>
      </w:r>
    </w:p>
    <w:p>
      <w:pPr>
        <w:spacing w:line="360" w:lineRule="auto"/>
        <w:ind w:firstLine="420" w:firstLineChars="200"/>
        <w:jc w:val="left"/>
      </w:pPr>
      <w:r>
        <w:t>展示自由绘画中保存的作品，可以扫描二维码，保存到手机或分享，支持删除功能。</w:t>
      </w:r>
    </w:p>
    <w:p>
      <w:pPr>
        <w:spacing w:line="360" w:lineRule="auto"/>
        <w:jc w:val="left"/>
      </w:pPr>
      <w:r>
        <w:rPr>
          <w:rFonts w:hint="eastAsia"/>
        </w:rPr>
        <w:t>（6）少儿绘画</w:t>
      </w:r>
    </w:p>
    <w:p>
      <w:pPr>
        <w:pStyle w:val="22"/>
        <w:numPr>
          <w:ilvl w:val="0"/>
          <w:numId w:val="9"/>
        </w:numPr>
        <w:spacing w:line="360" w:lineRule="auto"/>
        <w:ind w:firstLineChars="0"/>
        <w:jc w:val="left"/>
      </w:pPr>
      <w:r>
        <w:rPr>
          <w:rFonts w:hint="eastAsia"/>
        </w:rPr>
        <w:t>画一画：少儿绘画有铅笔、彩笔、刷子、粉笔四种绘画工具和24种颜色可供选择；支持贴图功能，有动物植物昆虫等八类可供选择；支持撤销、回撤、清屏、保存、导入（导入已保存的画，可进行二次创作），使绘画过程更加有趣，解放儿童天性。</w:t>
      </w:r>
    </w:p>
    <w:p>
      <w:pPr>
        <w:pStyle w:val="22"/>
        <w:numPr>
          <w:ilvl w:val="0"/>
          <w:numId w:val="9"/>
        </w:numPr>
        <w:spacing w:line="360" w:lineRule="auto"/>
        <w:ind w:firstLineChars="0"/>
        <w:jc w:val="left"/>
      </w:pPr>
      <w:r>
        <w:rPr>
          <w:rFonts w:hint="eastAsia"/>
        </w:rPr>
        <w:t>拼一拼：拼图游戏支持两种游戏模式，提供不少于100幅卡通图案，难度分三个等级可选择，可满足不同年龄儿童的需求。</w:t>
      </w:r>
    </w:p>
    <w:p>
      <w:pPr>
        <w:pStyle w:val="22"/>
        <w:numPr>
          <w:ilvl w:val="0"/>
          <w:numId w:val="9"/>
        </w:numPr>
        <w:spacing w:line="360" w:lineRule="auto"/>
        <w:ind w:firstLineChars="0"/>
        <w:jc w:val="left"/>
      </w:pPr>
      <w:r>
        <w:rPr>
          <w:rFonts w:hint="eastAsia"/>
        </w:rPr>
        <w:t>填一填：填色游戏提供不少于100幅空白图案供选择，给每幅空白图案的不同部分上色，提供不少于24种颜色的画笔。</w:t>
      </w:r>
    </w:p>
    <w:p>
      <w:pPr>
        <w:pStyle w:val="22"/>
        <w:numPr>
          <w:ilvl w:val="0"/>
          <w:numId w:val="9"/>
        </w:numPr>
        <w:spacing w:line="360" w:lineRule="auto"/>
        <w:ind w:firstLineChars="0"/>
        <w:jc w:val="left"/>
      </w:pPr>
      <w:r>
        <w:rPr>
          <w:rFonts w:hint="eastAsia"/>
        </w:rPr>
        <w:t>看一看：包含画图相册、拼图相册、填色相册，即在画一画、拼一拼、填一填中保存的作品，管理员模式下可执行删除操作。</w:t>
      </w:r>
    </w:p>
    <w:p>
      <w:pPr>
        <w:spacing w:line="360" w:lineRule="auto"/>
        <w:jc w:val="left"/>
      </w:pPr>
      <w:r>
        <w:rPr>
          <w:rFonts w:hint="eastAsia"/>
        </w:rPr>
        <w:t>（7）文化广场</w:t>
      </w:r>
    </w:p>
    <w:p>
      <w:pPr>
        <w:spacing w:line="360" w:lineRule="auto"/>
        <w:ind w:firstLine="420" w:firstLineChars="200"/>
      </w:pPr>
      <w:r>
        <w:rPr>
          <w:rFonts w:hint="eastAsia"/>
        </w:rPr>
        <w:t>包含文化资讯，文化活动，数字书画，本地资源。数字书画含超高清书画名作欣赏，提供不少于300幅作品，可全局和局部欣赏，部分附带简介和注释。本地资源开放权限，</w:t>
      </w:r>
    </w:p>
    <w:p>
      <w:pPr>
        <w:spacing w:line="360" w:lineRule="auto"/>
      </w:pPr>
      <w:r>
        <w:rPr>
          <w:rFonts w:hint="eastAsia"/>
        </w:rPr>
        <w:t>对已在后台登记的产品进行资源编辑，包括文章、书法作品等。图片资源支持jpg、png、pdf、bmp格式，视频支持mp4、avi、flv等格式，促进当地文化传播与推广。</w:t>
      </w:r>
    </w:p>
    <w:p>
      <w:pPr>
        <w:spacing w:line="360" w:lineRule="auto"/>
      </w:pPr>
      <w:r>
        <w:rPr>
          <w:rFonts w:hint="eastAsia"/>
        </w:rPr>
        <w:t>（8）数据统计</w:t>
      </w:r>
    </w:p>
    <w:p>
      <w:pPr>
        <w:spacing w:line="360" w:lineRule="auto"/>
        <w:ind w:firstLine="420" w:firstLineChars="200"/>
      </w:pPr>
      <w:r>
        <w:rPr>
          <w:rFonts w:hint="eastAsia"/>
        </w:rPr>
        <w:t>记录收集产品运行时间、每月每周每日累计体验人次、每日每周产品各功能分别体验人次等数据，可进行后台分析和数据导出。对不同设备的体验数据进行分析可体现体验者更感兴趣的产品和功能，进而得出何种传统文化更受当地群众欢迎，为场馆做出决策提供参考依据。</w:t>
      </w:r>
    </w:p>
    <w:p>
      <w:pPr>
        <w:spacing w:line="360" w:lineRule="auto"/>
      </w:pPr>
      <w:r>
        <w:t>（</w:t>
      </w:r>
      <w:r>
        <w:rPr>
          <w:rFonts w:hint="eastAsia"/>
        </w:rPr>
        <w:t>9</w:t>
      </w:r>
      <w:r>
        <w:t>）设置功能：包含声音设置、背景音乐选择、语言选择等功能。</w:t>
      </w:r>
    </w:p>
    <w:p>
      <w:pPr>
        <w:spacing w:line="360" w:lineRule="auto"/>
        <w:rPr>
          <w:rFonts w:asciiTheme="majorEastAsia" w:hAnsiTheme="majorEastAsia" w:eastAsiaTheme="majorEastAsia"/>
          <w:b/>
        </w:rPr>
      </w:pPr>
      <w:r>
        <w:rPr>
          <w:b/>
        </w:rPr>
        <w:t>硬件参数：</w:t>
      </w:r>
    </w:p>
    <w:tbl>
      <w:tblPr>
        <w:tblStyle w:val="9"/>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2014"/>
        <w:gridCol w:w="5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67"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01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45"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1</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实木桌椅</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材质：实木</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画桌尺寸：≥长1</w:t>
            </w:r>
            <w:r>
              <w:rPr>
                <w:rFonts w:cs="微软雅黑" w:asciiTheme="minorEastAsia" w:hAnsiTheme="minorEastAsia"/>
                <w:szCs w:val="21"/>
              </w:rPr>
              <w:t>67</w:t>
            </w:r>
            <w:r>
              <w:rPr>
                <w:rFonts w:hint="eastAsia" w:cs="微软雅黑" w:asciiTheme="minorEastAsia" w:hAnsiTheme="minorEastAsia"/>
                <w:szCs w:val="21"/>
              </w:rPr>
              <w:t>0mm*宽</w:t>
            </w:r>
            <w:r>
              <w:rPr>
                <w:rFonts w:cs="微软雅黑" w:asciiTheme="minorEastAsia" w:hAnsiTheme="minorEastAsia"/>
                <w:szCs w:val="21"/>
              </w:rPr>
              <w:t>76</w:t>
            </w:r>
            <w:r>
              <w:rPr>
                <w:rFonts w:hint="eastAsia" w:cs="微软雅黑" w:asciiTheme="minorEastAsia" w:hAnsiTheme="minorEastAsia"/>
                <w:szCs w:val="21"/>
              </w:rPr>
              <w:t>0mm*高7</w:t>
            </w:r>
            <w:r>
              <w:rPr>
                <w:rFonts w:cs="微软雅黑" w:asciiTheme="minorEastAsia" w:hAnsiTheme="minorEastAsia"/>
                <w:szCs w:val="21"/>
              </w:rPr>
              <w:t>7</w:t>
            </w:r>
            <w:r>
              <w:rPr>
                <w:rFonts w:hint="eastAsia" w:cs="微软雅黑" w:asciiTheme="minorEastAsia" w:hAnsiTheme="minorEastAsia"/>
                <w:szCs w:val="21"/>
              </w:rPr>
              <w:t>0mm</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木椅尺寸：≥长</w:t>
            </w:r>
            <w:r>
              <w:rPr>
                <w:rFonts w:cs="微软雅黑" w:asciiTheme="minorEastAsia" w:hAnsiTheme="minorEastAsia"/>
                <w:szCs w:val="21"/>
              </w:rPr>
              <w:t>56</w:t>
            </w:r>
            <w:r>
              <w:rPr>
                <w:rFonts w:hint="eastAsia" w:cs="微软雅黑" w:asciiTheme="minorEastAsia" w:hAnsiTheme="minorEastAsia"/>
                <w:szCs w:val="21"/>
              </w:rPr>
              <w:t>0mm*宽</w:t>
            </w:r>
            <w:r>
              <w:rPr>
                <w:rFonts w:cs="微软雅黑" w:asciiTheme="minorEastAsia" w:hAnsiTheme="minorEastAsia"/>
                <w:szCs w:val="21"/>
              </w:rPr>
              <w:t>46</w:t>
            </w:r>
            <w:r>
              <w:rPr>
                <w:rFonts w:hint="eastAsia" w:cs="微软雅黑" w:asciiTheme="minorEastAsia" w:hAnsiTheme="minorEastAsia"/>
                <w:szCs w:val="21"/>
              </w:rPr>
              <w:t>0mm*高</w:t>
            </w:r>
            <w:r>
              <w:rPr>
                <w:rFonts w:cs="微软雅黑" w:asciiTheme="minorEastAsia" w:hAnsiTheme="minorEastAsia"/>
                <w:szCs w:val="21"/>
              </w:rPr>
              <w:t>98</w:t>
            </w:r>
            <w:r>
              <w:rPr>
                <w:rFonts w:hint="eastAsia" w:cs="微软雅黑" w:asciiTheme="minorEastAsia" w:hAnsiTheme="minorEastAsia"/>
                <w:szCs w:val="21"/>
              </w:rPr>
              <w:t>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2</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屏幕规格：≥43寸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液晶屏：A规液晶屏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显示比例：16：9</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屏幕分辨率：1920*1080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可视角度：全视角</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w:t>
            </w:r>
            <w:r>
              <w:rPr>
                <w:rFonts w:cs="微软雅黑" w:asciiTheme="minorEastAsia" w:hAnsiTheme="minorEastAsia"/>
                <w:szCs w:val="21"/>
              </w:rPr>
              <w:t>300</w:t>
            </w:r>
            <w:r>
              <w:rPr>
                <w:rFonts w:hint="eastAsia" w:cs="微软雅黑" w:asciiTheme="minorEastAsia" w:hAnsiTheme="minorEastAsia"/>
                <w:szCs w:val="21"/>
              </w:rPr>
              <w:t xml:space="preserve">cd/ m²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机壳：表面钢化玻璃、金属烤漆外壳</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触摸介质：手指、触摸笔等不透光物体</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定位精度：±2mm</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透光率：≥95%</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触摸点数：多点红外触摸（≥</w:t>
            </w:r>
            <w:r>
              <w:rPr>
                <w:rFonts w:cs="微软雅黑" w:asciiTheme="minorEastAsia" w:hAnsiTheme="minorEastAsia"/>
                <w:szCs w:val="21"/>
              </w:rPr>
              <w:t>2</w:t>
            </w:r>
            <w:r>
              <w:rPr>
                <w:rFonts w:hint="eastAsia" w:cs="微软雅黑" w:asciiTheme="minorEastAsia" w:hAnsiTheme="minorEastAsia"/>
                <w:szCs w:val="21"/>
              </w:rPr>
              <w:t>0点）</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响应时间：6ms</w:t>
            </w:r>
          </w:p>
          <w:p>
            <w:pPr>
              <w:spacing w:line="360" w:lineRule="exact"/>
              <w:jc w:val="left"/>
              <w:rPr>
                <w:rFonts w:cs="微软雅黑" w:asciiTheme="minorEastAsia" w:hAnsiTheme="minorEastAsia"/>
                <w:szCs w:val="21"/>
              </w:rPr>
            </w:pPr>
            <w:r>
              <w:rPr>
                <w:rFonts w:cs="微软雅黑" w:asciiTheme="minorEastAsia" w:hAnsiTheme="minorEastAsia"/>
                <w:szCs w:val="21"/>
              </w:rPr>
              <w:t>CPU</w:t>
            </w:r>
            <w:r>
              <w:rPr>
                <w:rFonts w:hint="eastAsia" w:cs="微软雅黑" w:asciiTheme="minorEastAsia" w:hAnsiTheme="minorEastAsia"/>
                <w:szCs w:val="21"/>
              </w:rPr>
              <w:t>： Intel</w:t>
            </w:r>
            <w:r>
              <w:rPr>
                <w:rFonts w:cs="微软雅黑" w:asciiTheme="minorEastAsia" w:hAnsiTheme="minorEastAsia"/>
                <w:szCs w:val="21"/>
              </w:rPr>
              <w:t xml:space="preserve"> </w:t>
            </w:r>
            <w:r>
              <w:rPr>
                <w:rFonts w:hint="eastAsia" w:cs="微软雅黑" w:asciiTheme="minorEastAsia" w:hAnsiTheme="minorEastAsia"/>
                <w:szCs w:val="21"/>
              </w:rPr>
              <w:t>i</w:t>
            </w:r>
            <w:r>
              <w:rPr>
                <w:rFonts w:cs="微软雅黑" w:asciiTheme="minorEastAsia" w:hAnsiTheme="minorEastAsia"/>
                <w:szCs w:val="21"/>
              </w:rPr>
              <w:t>7</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主板：工业主板</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内存：≥4G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硬盘：≥60G SSD</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显卡：集成显卡  </w:t>
            </w:r>
          </w:p>
          <w:p>
            <w:pPr>
              <w:spacing w:line="360" w:lineRule="exact"/>
              <w:jc w:val="left"/>
              <w:rPr>
                <w:rFonts w:cs="微软雅黑" w:asciiTheme="minorEastAsia" w:hAnsiTheme="minorEastAsia"/>
                <w:szCs w:val="21"/>
              </w:rPr>
            </w:pPr>
            <w:r>
              <w:rPr>
                <w:rFonts w:cs="微软雅黑" w:asciiTheme="minorEastAsia" w:hAnsiTheme="minorEastAsia"/>
                <w:szCs w:val="21"/>
              </w:rPr>
              <w:t>网络</w:t>
            </w:r>
            <w:r>
              <w:rPr>
                <w:rFonts w:hint="eastAsia" w:cs="微软雅黑" w:asciiTheme="minorEastAsia" w:hAnsiTheme="minorEastAsia"/>
                <w:szCs w:val="21"/>
              </w:rPr>
              <w:t>：W</w:t>
            </w:r>
            <w:r>
              <w:rPr>
                <w:rFonts w:cs="微软雅黑" w:asciiTheme="minorEastAsia" w:hAnsiTheme="minorEastAsia"/>
                <w:szCs w:val="21"/>
              </w:rPr>
              <w:t>IFI</w:t>
            </w:r>
            <w:r>
              <w:rPr>
                <w:rFonts w:hint="eastAsia" w:cs="微软雅黑" w:asciiTheme="minorEastAsia" w:hAnsiTheme="minorEastAsia"/>
                <w:szCs w:val="21"/>
              </w:rPr>
              <w:t>和</w:t>
            </w:r>
            <w:r>
              <w:rPr>
                <w:rFonts w:cs="微软雅黑" w:asciiTheme="minorEastAsia" w:hAnsiTheme="minorEastAsia"/>
                <w:szCs w:val="21"/>
              </w:rPr>
              <w:t>4G</w:t>
            </w:r>
            <w:r>
              <w:rPr>
                <w:rFonts w:hint="eastAsia" w:cs="微软雅黑" w:asciiTheme="minorEastAsia" w:hAnsiTheme="minorEastAsia"/>
                <w:szCs w:val="21"/>
              </w:rPr>
              <w:t>通信</w:t>
            </w:r>
            <w:r>
              <w:rPr>
                <w:rFonts w:cs="微软雅黑" w:asciiTheme="minorEastAsia" w:hAnsiTheme="minorEastAsia"/>
                <w:szCs w:val="21"/>
              </w:rPr>
              <w:t>模块</w:t>
            </w:r>
            <w:r>
              <w:rPr>
                <w:rFonts w:hint="eastAsia" w:cs="微软雅黑" w:asciiTheme="minorEastAsia" w:hAnsiTheme="minorEastAsia"/>
                <w:szCs w:val="21"/>
              </w:rPr>
              <w:t xml:space="preserve"> （</w:t>
            </w:r>
            <w:r>
              <w:rPr>
                <w:rFonts w:cs="微软雅黑" w:asciiTheme="minorEastAsia" w:hAnsiTheme="minorEastAsia"/>
                <w:szCs w:val="21"/>
              </w:rPr>
              <w:t>采用 LTE 3GPP Rel.11 技术，支持最大下行速率 150Mbps 和最大上行速率 50Mbps</w:t>
            </w:r>
            <w:r>
              <w:rPr>
                <w:rFonts w:hint="eastAsia" w:cs="微软雅黑" w:asciiTheme="minorEastAsia" w:hAnsiTheme="minorEastAsia"/>
                <w:szCs w:val="21"/>
              </w:rPr>
              <w:t>)</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操作系统：Windows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3"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3</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笔挂，笔搁，装饰毛笔</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规  格：3针6挂</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3支装饰毛笔，1支电子屏专用毛笔</w:t>
            </w:r>
          </w:p>
        </w:tc>
      </w:tr>
    </w:tbl>
    <w:p>
      <w:pPr>
        <w:pStyle w:val="3"/>
      </w:pPr>
      <w:r>
        <w:rPr>
          <w:rFonts w:hint="eastAsia"/>
        </w:rPr>
        <w:t>2</w:t>
      </w:r>
      <w:r>
        <w:t>.5非遗数字名录</w:t>
      </w:r>
      <w:r>
        <w:rPr>
          <w:rFonts w:hint="eastAsia"/>
        </w:rPr>
        <w:t>系统</w:t>
      </w:r>
    </w:p>
    <w:p>
      <w:pPr>
        <w:spacing w:line="360" w:lineRule="auto"/>
        <w:jc w:val="left"/>
        <w:rPr>
          <w:rFonts w:asciiTheme="majorEastAsia" w:hAnsiTheme="majorEastAsia" w:eastAsiaTheme="majorEastAsia"/>
        </w:rPr>
      </w:pPr>
      <w:r>
        <w:rPr>
          <w:rFonts w:hint="eastAsia" w:asciiTheme="majorEastAsia" w:hAnsiTheme="majorEastAsia" w:eastAsiaTheme="majorEastAsia"/>
          <w:b/>
        </w:rPr>
        <w:t>设计思路：</w:t>
      </w:r>
      <w:r>
        <w:rPr>
          <w:rFonts w:hint="eastAsia" w:asciiTheme="majorEastAsia" w:hAnsiTheme="majorEastAsia" w:eastAsiaTheme="majorEastAsia"/>
        </w:rPr>
        <w:t>利用数字化互动技术展示、科普中国非物质文化遗产的相关知识，展示我国丰富的非物质文化遗产资源，助力非物质文化遗产的传播与推广，使更多人了解到非遗传承与保护的重要性，促进中国非物质文化遗产保护工作的全面健康开展。</w:t>
      </w:r>
    </w:p>
    <w:p>
      <w:pPr>
        <w:spacing w:line="360" w:lineRule="auto"/>
        <w:ind w:firstLine="420" w:firstLineChars="200"/>
        <w:jc w:val="center"/>
        <w:rPr>
          <w:rFonts w:asciiTheme="majorEastAsia" w:hAnsiTheme="majorEastAsia" w:eastAsiaTheme="majorEastAsia"/>
        </w:rPr>
      </w:pPr>
      <w:r>
        <w:rPr>
          <w:rFonts w:hint="eastAsia" w:asciiTheme="majorEastAsia" w:hAnsiTheme="majorEastAsia" w:eastAsiaTheme="majorEastAsia"/>
        </w:rPr>
        <w:drawing>
          <wp:inline distT="0" distB="0" distL="0" distR="0">
            <wp:extent cx="370649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06495" cy="1749425"/>
                    </a:xfrm>
                    <a:prstGeom prst="rect">
                      <a:avLst/>
                    </a:prstGeom>
                    <a:noFill/>
                  </pic:spPr>
                </pic:pic>
              </a:graphicData>
            </a:graphic>
          </wp:inline>
        </w:drawing>
      </w:r>
    </w:p>
    <w:p>
      <w:pPr>
        <w:rPr>
          <w:rFonts w:asciiTheme="majorEastAsia" w:hAnsiTheme="majorEastAsia" w:eastAsiaTheme="majorEastAsia"/>
        </w:rPr>
      </w:pPr>
      <w:r>
        <w:rPr>
          <w:rFonts w:hint="eastAsia" w:asciiTheme="majorEastAsia" w:hAnsiTheme="majorEastAsia" w:eastAsiaTheme="majorEastAsia"/>
          <w:b/>
        </w:rPr>
        <w:t>软件内容：</w:t>
      </w:r>
      <w:r>
        <w:rPr>
          <w:rFonts w:hint="eastAsia" w:asciiTheme="majorEastAsia" w:hAnsiTheme="majorEastAsia" w:eastAsiaTheme="majorEastAsia"/>
        </w:rPr>
        <w:t>本地非遗、精彩非遗、非遗百科、非遗代表性传承人、非遗代表性项目名录。</w:t>
      </w:r>
    </w:p>
    <w:p>
      <w:pPr>
        <w:spacing w:line="360" w:lineRule="auto"/>
        <w:rPr>
          <w:rFonts w:asciiTheme="majorEastAsia" w:hAnsiTheme="majorEastAsia" w:eastAsiaTheme="majorEastAsia"/>
          <w:bCs/>
        </w:rPr>
      </w:pPr>
      <w:r>
        <w:rPr>
          <w:rFonts w:asciiTheme="majorEastAsia" w:hAnsiTheme="majorEastAsia" w:eastAsiaTheme="majorEastAsia"/>
          <w:bCs/>
        </w:rPr>
        <w:t>（1）</w:t>
      </w:r>
      <w:r>
        <w:rPr>
          <w:rFonts w:hint="eastAsia" w:asciiTheme="majorEastAsia" w:hAnsiTheme="majorEastAsia" w:eastAsiaTheme="majorEastAsia"/>
          <w:bCs/>
        </w:rPr>
        <w:t>本地非遗</w:t>
      </w:r>
    </w:p>
    <w:p>
      <w:pPr>
        <w:pStyle w:val="22"/>
        <w:numPr>
          <w:ilvl w:val="0"/>
          <w:numId w:val="10"/>
        </w:numPr>
        <w:spacing w:line="360" w:lineRule="auto"/>
        <w:ind w:firstLineChars="0"/>
        <w:rPr>
          <w:rFonts w:asciiTheme="majorEastAsia" w:hAnsiTheme="majorEastAsia" w:eastAsiaTheme="majorEastAsia"/>
          <w:bCs/>
        </w:rPr>
      </w:pPr>
      <w:r>
        <w:rPr>
          <w:rFonts w:asciiTheme="majorEastAsia" w:hAnsiTheme="majorEastAsia" w:eastAsiaTheme="majorEastAsia"/>
          <w:bCs/>
        </w:rPr>
        <w:t>非遗地图：将当地非遗与地图相结合，非遗元素具体展示在地图上，</w:t>
      </w:r>
      <w:r>
        <w:rPr>
          <w:rFonts w:hint="eastAsia" w:asciiTheme="majorEastAsia" w:hAnsiTheme="majorEastAsia" w:eastAsiaTheme="majorEastAsia"/>
          <w:bCs/>
        </w:rPr>
        <w:t>更加直观和系统地梳理当地非遗代表性项目及所处位置，使体验者对当地非遗有更直观的认知，推动本土非遗传承。以某区为例，非遗地图以街道划分，地图上分布多</w:t>
      </w:r>
      <w:r>
        <w:rPr>
          <w:rFonts w:asciiTheme="majorEastAsia" w:hAnsiTheme="majorEastAsia" w:eastAsiaTheme="majorEastAsia"/>
          <w:bCs/>
        </w:rPr>
        <w:t>项</w:t>
      </w:r>
      <w:r>
        <w:rPr>
          <w:rFonts w:hint="eastAsia" w:asciiTheme="majorEastAsia" w:hAnsiTheme="majorEastAsia" w:eastAsiaTheme="majorEastAsia"/>
          <w:bCs/>
        </w:rPr>
        <w:t>具有</w:t>
      </w:r>
      <w:r>
        <w:rPr>
          <w:rFonts w:asciiTheme="majorEastAsia" w:hAnsiTheme="majorEastAsia" w:eastAsiaTheme="majorEastAsia"/>
          <w:bCs/>
        </w:rPr>
        <w:t>代表性</w:t>
      </w:r>
      <w:r>
        <w:rPr>
          <w:rFonts w:hint="eastAsia" w:asciiTheme="majorEastAsia" w:hAnsiTheme="majorEastAsia" w:eastAsiaTheme="majorEastAsia"/>
          <w:bCs/>
        </w:rPr>
        <w:t>的非遗</w:t>
      </w:r>
      <w:r>
        <w:rPr>
          <w:rFonts w:asciiTheme="majorEastAsia" w:hAnsiTheme="majorEastAsia" w:eastAsiaTheme="majorEastAsia"/>
          <w:bCs/>
        </w:rPr>
        <w:t>项目</w:t>
      </w:r>
      <w:r>
        <w:rPr>
          <w:rFonts w:hint="eastAsia" w:asciiTheme="majorEastAsia" w:hAnsiTheme="majorEastAsia" w:eastAsiaTheme="majorEastAsia"/>
          <w:bCs/>
        </w:rPr>
        <w:t>，可以直观地查阅各非遗项目及所处位置等信息。</w:t>
      </w:r>
    </w:p>
    <w:p>
      <w:pPr>
        <w:pStyle w:val="22"/>
        <w:numPr>
          <w:ilvl w:val="0"/>
          <w:numId w:val="10"/>
        </w:numPr>
        <w:spacing w:line="360" w:lineRule="auto"/>
        <w:ind w:firstLineChars="0"/>
        <w:rPr>
          <w:rFonts w:asciiTheme="majorEastAsia" w:hAnsiTheme="majorEastAsia" w:eastAsiaTheme="majorEastAsia"/>
          <w:bCs/>
        </w:rPr>
      </w:pPr>
      <w:r>
        <w:rPr>
          <w:rFonts w:asciiTheme="majorEastAsia" w:hAnsiTheme="majorEastAsia" w:eastAsiaTheme="majorEastAsia"/>
          <w:bCs/>
        </w:rPr>
        <w:t>非遗项目：以文字、图片等形式展示本地的各级非遗项目，包括该项非遗的发展历史与传承现状等，使观众了解该项非遗的传承现状。</w:t>
      </w:r>
    </w:p>
    <w:p>
      <w:pPr>
        <w:pStyle w:val="22"/>
        <w:numPr>
          <w:ilvl w:val="0"/>
          <w:numId w:val="10"/>
        </w:numPr>
        <w:spacing w:line="360" w:lineRule="auto"/>
        <w:ind w:firstLineChars="0"/>
        <w:rPr>
          <w:rFonts w:asciiTheme="majorEastAsia" w:hAnsiTheme="majorEastAsia" w:eastAsiaTheme="majorEastAsia"/>
          <w:bCs/>
        </w:rPr>
      </w:pPr>
      <w:r>
        <w:rPr>
          <w:rFonts w:asciiTheme="majorEastAsia" w:hAnsiTheme="majorEastAsia" w:eastAsiaTheme="majorEastAsia"/>
          <w:bCs/>
        </w:rPr>
        <w:t>非遗传承人：通过文字、图片和与非遗传承人的访谈等形式</w:t>
      </w:r>
      <w:r>
        <w:rPr>
          <w:rFonts w:hint="eastAsia" w:asciiTheme="majorEastAsia" w:hAnsiTheme="majorEastAsia" w:eastAsiaTheme="majorEastAsia"/>
          <w:bCs/>
        </w:rPr>
        <w:t>介</w:t>
      </w:r>
      <w:r>
        <w:rPr>
          <w:rFonts w:asciiTheme="majorEastAsia" w:hAnsiTheme="majorEastAsia" w:eastAsiaTheme="majorEastAsia"/>
          <w:bCs/>
        </w:rPr>
        <w:t>绍当地各非遗项目的传承人及该项非遗的级别、批次等，促进非遗的传播与推广。</w:t>
      </w:r>
    </w:p>
    <w:p>
      <w:pPr>
        <w:spacing w:line="360" w:lineRule="auto"/>
        <w:rPr>
          <w:rFonts w:asciiTheme="majorEastAsia" w:hAnsiTheme="majorEastAsia" w:eastAsiaTheme="majorEastAsia"/>
          <w:bCs/>
        </w:rPr>
      </w:pPr>
      <w:r>
        <w:rPr>
          <w:rFonts w:hint="eastAsia" w:asciiTheme="majorEastAsia" w:hAnsiTheme="majorEastAsia" w:eastAsiaTheme="majorEastAsia"/>
          <w:bCs/>
        </w:rPr>
        <w:t>（2）精彩非遗：选取全国各地非遗的精彩视频片段进行展示，视频支持mp</w:t>
      </w:r>
      <w:r>
        <w:rPr>
          <w:rFonts w:asciiTheme="majorEastAsia" w:hAnsiTheme="majorEastAsia" w:eastAsiaTheme="majorEastAsia"/>
          <w:bCs/>
        </w:rPr>
        <w:t>4、avi</w:t>
      </w:r>
      <w:r>
        <w:rPr>
          <w:rFonts w:hint="eastAsia" w:asciiTheme="majorEastAsia" w:hAnsiTheme="majorEastAsia" w:eastAsiaTheme="majorEastAsia"/>
          <w:bCs/>
        </w:rPr>
        <w:t>、flv等格式，此模块留有拓展接口，方便添加后续资源。</w:t>
      </w:r>
    </w:p>
    <w:p>
      <w:pPr>
        <w:spacing w:line="360" w:lineRule="auto"/>
        <w:rPr>
          <w:rFonts w:asciiTheme="majorEastAsia" w:hAnsiTheme="majorEastAsia" w:eastAsiaTheme="majorEastAsia"/>
          <w:bCs/>
        </w:rPr>
      </w:pPr>
      <w:r>
        <w:rPr>
          <w:rFonts w:asciiTheme="majorEastAsia" w:hAnsiTheme="majorEastAsia" w:eastAsiaTheme="majorEastAsia"/>
          <w:bCs/>
        </w:rPr>
        <w:t>（</w:t>
      </w:r>
      <w:r>
        <w:rPr>
          <w:rFonts w:hint="eastAsia" w:asciiTheme="majorEastAsia" w:hAnsiTheme="majorEastAsia" w:eastAsiaTheme="majorEastAsia"/>
          <w:bCs/>
        </w:rPr>
        <w:t>3</w:t>
      </w:r>
      <w:r>
        <w:rPr>
          <w:rFonts w:asciiTheme="majorEastAsia" w:hAnsiTheme="majorEastAsia" w:eastAsiaTheme="majorEastAsia"/>
          <w:bCs/>
        </w:rPr>
        <w:t>）非遗百科：以问答的形式</w:t>
      </w:r>
      <w:r>
        <w:rPr>
          <w:rFonts w:hint="eastAsia" w:asciiTheme="majorEastAsia" w:hAnsiTheme="majorEastAsia" w:eastAsiaTheme="majorEastAsia"/>
          <w:bCs/>
        </w:rPr>
        <w:t>阐述与非遗相关的知识，如对非物质文化遗产的定义，相关政策和措施以及未来的发展趋势等，总数不少于1</w:t>
      </w:r>
      <w:r>
        <w:rPr>
          <w:rFonts w:asciiTheme="majorEastAsia" w:hAnsiTheme="majorEastAsia" w:eastAsiaTheme="majorEastAsia"/>
          <w:bCs/>
        </w:rPr>
        <w:t>00条，使体验者对非遗有进一步的了解</w:t>
      </w:r>
      <w:r>
        <w:rPr>
          <w:rFonts w:hint="eastAsia" w:asciiTheme="majorEastAsia" w:hAnsiTheme="majorEastAsia" w:eastAsiaTheme="majorEastAsia"/>
          <w:bCs/>
        </w:rPr>
        <w:t>。</w:t>
      </w:r>
    </w:p>
    <w:p>
      <w:pPr>
        <w:spacing w:line="360" w:lineRule="auto"/>
        <w:rPr>
          <w:rFonts w:asciiTheme="majorEastAsia" w:hAnsiTheme="majorEastAsia" w:eastAsiaTheme="majorEastAsia"/>
          <w:bCs/>
        </w:rPr>
      </w:pPr>
      <w:r>
        <w:rPr>
          <w:rFonts w:asciiTheme="majorEastAsia" w:hAnsiTheme="majorEastAsia" w:eastAsiaTheme="majorEastAsia"/>
          <w:bCs/>
        </w:rPr>
        <w:t>（</w:t>
      </w:r>
      <w:r>
        <w:rPr>
          <w:rFonts w:hint="eastAsia" w:asciiTheme="majorEastAsia" w:hAnsiTheme="majorEastAsia" w:eastAsiaTheme="majorEastAsia"/>
          <w:bCs/>
        </w:rPr>
        <w:t>4</w:t>
      </w:r>
      <w:r>
        <w:rPr>
          <w:rFonts w:asciiTheme="majorEastAsia" w:hAnsiTheme="majorEastAsia" w:eastAsiaTheme="majorEastAsia"/>
          <w:bCs/>
        </w:rPr>
        <w:t>）非遗代表性传承人：</w:t>
      </w:r>
      <w:r>
        <w:rPr>
          <w:rFonts w:hint="eastAsia" w:asciiTheme="majorEastAsia" w:hAnsiTheme="majorEastAsia" w:eastAsiaTheme="majorEastAsia"/>
          <w:bCs/>
        </w:rPr>
        <w:t>归纳整理数千条代表性非遗项目传承人的资料，包含非遗传承人传承的非遗项目名称、批次、类别、申报地区和保护单位，分为国家级、省级、市级三类，同时也可输入关键词快速筛选，便于观众查找与搜索。</w:t>
      </w:r>
    </w:p>
    <w:p>
      <w:pPr>
        <w:spacing w:line="360" w:lineRule="auto"/>
        <w:rPr>
          <w:rFonts w:asciiTheme="majorEastAsia" w:hAnsiTheme="majorEastAsia" w:eastAsiaTheme="majorEastAsia"/>
          <w:bCs/>
        </w:rPr>
      </w:pPr>
      <w:r>
        <w:rPr>
          <w:rFonts w:asciiTheme="majorEastAsia" w:hAnsiTheme="majorEastAsia" w:eastAsiaTheme="majorEastAsia"/>
          <w:bCs/>
        </w:rPr>
        <w:t>（</w:t>
      </w:r>
      <w:r>
        <w:rPr>
          <w:rFonts w:hint="eastAsia" w:asciiTheme="majorEastAsia" w:hAnsiTheme="majorEastAsia" w:eastAsiaTheme="majorEastAsia"/>
          <w:bCs/>
        </w:rPr>
        <w:t>5）非遗代表性项目名录：包含全国43项世界级和众多国家级，省级，市级非遗项目介绍，可以根据地区或关键字快速检索，检索后可查阅非遗详细信息，如传承项目类型、申报地区单位、级别与批次以及详细介绍等。</w:t>
      </w:r>
    </w:p>
    <w:p>
      <w:pPr>
        <w:spacing w:line="360" w:lineRule="auto"/>
        <w:rPr>
          <w:rFonts w:asciiTheme="majorEastAsia" w:hAnsiTheme="majorEastAsia" w:eastAsiaTheme="majorEastAsia"/>
          <w:bCs/>
        </w:rPr>
      </w:pPr>
      <w:r>
        <w:rPr>
          <w:rFonts w:hint="eastAsia" w:asciiTheme="majorEastAsia" w:hAnsiTheme="majorEastAsia" w:eastAsiaTheme="majorEastAsia"/>
          <w:bCs/>
        </w:rPr>
        <w:t>（</w:t>
      </w:r>
      <w:r>
        <w:rPr>
          <w:rFonts w:asciiTheme="majorEastAsia" w:hAnsiTheme="majorEastAsia" w:eastAsiaTheme="majorEastAsia"/>
          <w:bCs/>
        </w:rPr>
        <w:t>6</w:t>
      </w:r>
      <w:r>
        <w:rPr>
          <w:rFonts w:hint="eastAsia" w:asciiTheme="majorEastAsia" w:hAnsiTheme="majorEastAsia" w:eastAsiaTheme="majorEastAsia"/>
          <w:bCs/>
        </w:rPr>
        <w:t>）非遗地图：在中国地图上点击要检索的省份或直辖市，快速筛选出当地所有的非遗项目，非遗项目根据十大分类分别列出，点击分类与具体项目查阅该非遗项目信息，包括项目及非遗传承人详细介绍等。</w:t>
      </w:r>
    </w:p>
    <w:p>
      <w:pPr>
        <w:spacing w:line="360" w:lineRule="auto"/>
        <w:rPr>
          <w:rFonts w:asciiTheme="majorEastAsia" w:hAnsiTheme="majorEastAsia" w:eastAsiaTheme="majorEastAsia"/>
          <w:bCs/>
        </w:rPr>
      </w:pPr>
      <w:r>
        <w:rPr>
          <w:rFonts w:asciiTheme="majorEastAsia" w:hAnsiTheme="majorEastAsia" w:eastAsiaTheme="majorEastAsia"/>
          <w:bCs/>
        </w:rPr>
        <w:t>（</w:t>
      </w:r>
      <w:r>
        <w:rPr>
          <w:rFonts w:hint="eastAsia" w:asciiTheme="majorEastAsia" w:hAnsiTheme="majorEastAsia" w:eastAsiaTheme="majorEastAsia"/>
          <w:bCs/>
        </w:rPr>
        <w:t>7）后台管理</w:t>
      </w:r>
    </w:p>
    <w:p>
      <w:pPr>
        <w:pStyle w:val="22"/>
        <w:numPr>
          <w:ilvl w:val="0"/>
          <w:numId w:val="11"/>
        </w:numPr>
        <w:spacing w:line="360" w:lineRule="auto"/>
        <w:ind w:firstLineChars="0"/>
        <w:rPr>
          <w:rFonts w:asciiTheme="majorEastAsia" w:hAnsiTheme="majorEastAsia" w:eastAsiaTheme="majorEastAsia"/>
          <w:bCs/>
        </w:rPr>
      </w:pPr>
      <w:r>
        <w:rPr>
          <w:rFonts w:hint="eastAsia" w:asciiTheme="majorEastAsia" w:hAnsiTheme="majorEastAsia" w:eastAsiaTheme="majorEastAsia"/>
          <w:bCs/>
        </w:rPr>
        <w:t>用户信息管理：可登录后台管理系统进行登记和修改用户名称和用户地址，修改完成后首页下标显示用户名称，使设备更贴合场馆主题。</w:t>
      </w:r>
    </w:p>
    <w:p>
      <w:pPr>
        <w:pStyle w:val="22"/>
        <w:numPr>
          <w:ilvl w:val="0"/>
          <w:numId w:val="11"/>
        </w:numPr>
        <w:spacing w:line="360" w:lineRule="auto"/>
        <w:ind w:firstLineChars="0"/>
        <w:rPr>
          <w:rFonts w:asciiTheme="majorEastAsia" w:hAnsiTheme="majorEastAsia" w:eastAsiaTheme="majorEastAsia"/>
          <w:bCs/>
        </w:rPr>
      </w:pPr>
      <w:r>
        <w:rPr>
          <w:rFonts w:hint="eastAsia" w:asciiTheme="majorEastAsia" w:hAnsiTheme="majorEastAsia" w:eastAsiaTheme="majorEastAsia"/>
          <w:bCs/>
        </w:rPr>
        <w:t>产品管理：可对设备进行登记、添加和编号修改，集中式管理，方便快捷。</w:t>
      </w:r>
    </w:p>
    <w:p>
      <w:pPr>
        <w:pStyle w:val="22"/>
        <w:numPr>
          <w:ilvl w:val="0"/>
          <w:numId w:val="11"/>
        </w:numPr>
        <w:ind w:firstLineChars="0"/>
        <w:rPr>
          <w:rFonts w:asciiTheme="majorEastAsia" w:hAnsiTheme="majorEastAsia" w:eastAsiaTheme="majorEastAsia"/>
          <w:bCs/>
        </w:rPr>
      </w:pPr>
      <w:r>
        <w:rPr>
          <w:rFonts w:hint="eastAsia" w:asciiTheme="majorEastAsia" w:hAnsiTheme="majorEastAsia" w:eastAsiaTheme="majorEastAsia"/>
          <w:bCs/>
        </w:rPr>
        <w:t>资源管理：对已在后台登记的产品进行资源编辑，可增加、删减本地资源以展示当地文化，包括介绍当地非遗项目和传承人的文字、图片、视频等，图片资源支持jpg、png、pdf、bmp格式，视频支持mp4、avi、flv等格式，促进当地非遗传播与推广。</w:t>
      </w:r>
    </w:p>
    <w:p>
      <w:pPr>
        <w:spacing w:line="360" w:lineRule="auto"/>
        <w:rPr>
          <w:rFonts w:asciiTheme="majorEastAsia" w:hAnsiTheme="majorEastAsia" w:eastAsiaTheme="majorEastAsia"/>
          <w:bCs/>
        </w:rPr>
      </w:pPr>
      <w:r>
        <w:rPr>
          <w:rFonts w:asciiTheme="majorEastAsia" w:hAnsiTheme="majorEastAsia" w:eastAsiaTheme="majorEastAsia"/>
          <w:bCs/>
        </w:rPr>
        <w:t>（</w:t>
      </w:r>
      <w:r>
        <w:rPr>
          <w:rFonts w:hint="eastAsia" w:asciiTheme="majorEastAsia" w:hAnsiTheme="majorEastAsia" w:eastAsiaTheme="majorEastAsia"/>
          <w:bCs/>
        </w:rPr>
        <w:t>8</w:t>
      </w:r>
      <w:r>
        <w:rPr>
          <w:rFonts w:asciiTheme="majorEastAsia" w:hAnsiTheme="majorEastAsia" w:eastAsiaTheme="majorEastAsia"/>
          <w:bCs/>
        </w:rPr>
        <w:t>）数据统计：记录设备运行时间、累计体验人次、每周每月各功能模块体验人次等数据，可进行后台分析和数据导出。</w:t>
      </w:r>
      <w:r>
        <w:rPr>
          <w:rFonts w:hint="eastAsia" w:asciiTheme="majorEastAsia" w:hAnsiTheme="majorEastAsia" w:eastAsiaTheme="majorEastAsia"/>
          <w:bCs/>
        </w:rPr>
        <w:t>对不同设备的体验数据进行分析可体现体验者更感兴趣的产品和功能，进而得出何种传统文化更受当地群众欢迎，为场馆做出决策提供参考依据。</w:t>
      </w:r>
    </w:p>
    <w:p>
      <w:pPr>
        <w:spacing w:line="360" w:lineRule="auto"/>
        <w:rPr>
          <w:rFonts w:asciiTheme="majorEastAsia" w:hAnsiTheme="majorEastAsia" w:eastAsiaTheme="majorEastAsia"/>
          <w:bCs/>
        </w:rPr>
      </w:pPr>
      <w:r>
        <w:rPr>
          <w:rFonts w:asciiTheme="majorEastAsia" w:hAnsiTheme="majorEastAsia" w:eastAsiaTheme="majorEastAsia"/>
          <w:b/>
          <w:bCs/>
        </w:rPr>
        <w:t>硬件参数：</w:t>
      </w:r>
    </w:p>
    <w:tbl>
      <w:tblPr>
        <w:tblStyle w:val="9"/>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2014"/>
        <w:gridCol w:w="5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67"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01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45"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1</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实木条案</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材质：实木</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尺寸：≥长1600mm*宽515mm*高700mm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2</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卷轴装饰</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材质：钣金，绫绢</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尺寸：≥长1330mm*宽400mm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3</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屏幕规格：≥43.8寸条形屏</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显示比例：32：9</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屏幕分辨率：3840*1080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类型：电容触摸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主板：ZC-972</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内存：≥4G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存储: ≥32G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网络：WIFI和4G通信模块</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操作系统：Android5.0及以上</w:t>
            </w:r>
          </w:p>
        </w:tc>
      </w:tr>
    </w:tbl>
    <w:p>
      <w:pPr>
        <w:rPr>
          <w:rFonts w:asciiTheme="majorEastAsia" w:hAnsiTheme="majorEastAsia" w:eastAsiaTheme="majorEastAsia"/>
          <w:b/>
          <w:bCs/>
        </w:rPr>
      </w:pPr>
    </w:p>
    <w:p>
      <w:pPr>
        <w:pStyle w:val="3"/>
      </w:pPr>
      <w:r>
        <w:rPr>
          <w:rFonts w:hint="eastAsia"/>
        </w:rPr>
        <w:t>2</w:t>
      </w:r>
      <w:r>
        <w:t>.6中国剪纸</w:t>
      </w:r>
      <w:r>
        <w:rPr>
          <w:rFonts w:hint="eastAsia"/>
        </w:rPr>
        <w:t>系统</w:t>
      </w:r>
    </w:p>
    <w:p>
      <w:pPr>
        <w:spacing w:line="360" w:lineRule="auto"/>
      </w:pPr>
      <w:r>
        <w:rPr>
          <w:rFonts w:hint="eastAsia"/>
          <w:b/>
        </w:rPr>
        <w:t>设计思路：</w:t>
      </w:r>
      <w:r>
        <w:rPr>
          <w:rFonts w:hint="eastAsia" w:asciiTheme="majorEastAsia" w:hAnsiTheme="majorEastAsia" w:eastAsiaTheme="majorEastAsia"/>
        </w:rPr>
        <w:t>数字化剪纸是一种利用数字技术对传统的中国剪纸进行数字化处理的艺术形式，通过操作终端讲解剪纸知识，演示剪纸流程，以大屏展示吸引人流，便于场馆举办主题活动或研学，可供多人同时观看、学习。通过数字化的方式，可以将传统的剪纸艺术进行保存和传承，并使其更易于在现代社会中传播和推广。</w:t>
      </w:r>
    </w:p>
    <w:p>
      <w:pPr>
        <w:spacing w:line="360" w:lineRule="auto"/>
        <w:jc w:val="center"/>
        <w:rPr>
          <w:rFonts w:asciiTheme="majorEastAsia" w:hAnsiTheme="majorEastAsia" w:eastAsiaTheme="majorEastAsia"/>
        </w:rPr>
      </w:pPr>
      <w:r>
        <w:rPr>
          <w:rFonts w:asciiTheme="majorEastAsia" w:hAnsiTheme="majorEastAsia" w:eastAsiaTheme="majorEastAsia"/>
        </w:rPr>
        <w:drawing>
          <wp:inline distT="0" distB="0" distL="0" distR="0">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spacing w:line="360" w:lineRule="auto"/>
        <w:rPr>
          <w:rFonts w:asciiTheme="majorEastAsia" w:hAnsiTheme="majorEastAsia" w:eastAsiaTheme="majorEastAsia"/>
        </w:rPr>
      </w:pPr>
      <w:r>
        <w:rPr>
          <w:rFonts w:hint="eastAsia" w:asciiTheme="majorEastAsia" w:hAnsiTheme="majorEastAsia" w:eastAsiaTheme="majorEastAsia"/>
          <w:b/>
        </w:rPr>
        <w:t>软件内容</w:t>
      </w:r>
      <w:r>
        <w:rPr>
          <w:rFonts w:hint="eastAsia" w:asciiTheme="majorEastAsia" w:hAnsiTheme="majorEastAsia" w:eastAsiaTheme="majorEastAsia"/>
        </w:rPr>
        <w:t>：剪纸知识、剪纸欣赏、剪纸体验、本地剪纸、剪纸拍照、剪纸打印。</w:t>
      </w:r>
    </w:p>
    <w:p>
      <w:pPr>
        <w:spacing w:line="360" w:lineRule="auto"/>
        <w:jc w:val="left"/>
        <w:rPr>
          <w:rFonts w:asciiTheme="majorEastAsia" w:hAnsiTheme="majorEastAsia" w:eastAsiaTheme="majorEastAsia"/>
        </w:rPr>
      </w:pPr>
      <w:r>
        <w:rPr>
          <w:rFonts w:hint="eastAsia" w:asciiTheme="majorEastAsia" w:hAnsiTheme="majorEastAsia" w:eastAsiaTheme="majorEastAsia"/>
        </w:rPr>
        <w:t>（1）剪纸知识：科普与剪纸相关知识，帮助体验者快速了解剪纸文化。</w:t>
      </w:r>
    </w:p>
    <w:p>
      <w:pPr>
        <w:pStyle w:val="22"/>
        <w:numPr>
          <w:ilvl w:val="0"/>
          <w:numId w:val="12"/>
        </w:numPr>
        <w:spacing w:line="360" w:lineRule="auto"/>
        <w:ind w:firstLineChars="0"/>
        <w:jc w:val="left"/>
        <w:rPr>
          <w:rFonts w:asciiTheme="majorEastAsia" w:hAnsiTheme="majorEastAsia" w:eastAsiaTheme="majorEastAsia"/>
        </w:rPr>
      </w:pPr>
      <w:r>
        <w:rPr>
          <w:rFonts w:hint="eastAsia" w:asciiTheme="minorEastAsia" w:hAnsiTheme="minorEastAsia"/>
        </w:rPr>
        <w:t>剪纸非遗</w:t>
      </w:r>
      <w:r>
        <w:rPr>
          <w:rFonts w:hint="eastAsia" w:asciiTheme="majorEastAsia" w:hAnsiTheme="majorEastAsia" w:eastAsiaTheme="majorEastAsia"/>
        </w:rPr>
        <w:t>介绍：包含剪纸非遗的级别、非遗申报地、非遗传承人以及传承现状等信息，增加观众对剪纸非遗知识的了解。</w:t>
      </w:r>
    </w:p>
    <w:p>
      <w:pPr>
        <w:pStyle w:val="22"/>
        <w:numPr>
          <w:ilvl w:val="0"/>
          <w:numId w:val="12"/>
        </w:numPr>
        <w:spacing w:line="360" w:lineRule="auto"/>
        <w:ind w:firstLineChars="0"/>
        <w:jc w:val="left"/>
        <w:rPr>
          <w:rFonts w:asciiTheme="majorEastAsia" w:hAnsiTheme="majorEastAsia" w:eastAsiaTheme="majorEastAsia"/>
        </w:rPr>
      </w:pPr>
      <w:r>
        <w:rPr>
          <w:rFonts w:asciiTheme="majorEastAsia" w:hAnsiTheme="majorEastAsia" w:eastAsiaTheme="majorEastAsia"/>
        </w:rPr>
        <w:t>剪纸历史：剪纸在近现代的发展历史，从新文化运动时期、抗日战争时期到新中国成立后剪纸的蓬勃发展。</w:t>
      </w:r>
    </w:p>
    <w:p>
      <w:pPr>
        <w:pStyle w:val="22"/>
        <w:numPr>
          <w:ilvl w:val="0"/>
          <w:numId w:val="12"/>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剪纸种类：将剪纸根据颜色多寡进行分类，分为单色剪纸、复色剪纸，其中单色剪纸又分为折叠剪纸、剪影等，复色剪纸又分为衬色类、套色类、拼色类等，使体验者对剪纸种类有初步的了解。</w:t>
      </w:r>
    </w:p>
    <w:p>
      <w:pPr>
        <w:pStyle w:val="22"/>
        <w:numPr>
          <w:ilvl w:val="0"/>
          <w:numId w:val="12"/>
        </w:numPr>
        <w:spacing w:line="360" w:lineRule="auto"/>
        <w:ind w:firstLineChars="0"/>
        <w:jc w:val="left"/>
        <w:rPr>
          <w:rFonts w:asciiTheme="majorEastAsia" w:hAnsiTheme="majorEastAsia" w:eastAsiaTheme="majorEastAsia"/>
        </w:rPr>
      </w:pPr>
      <w:r>
        <w:rPr>
          <w:rFonts w:asciiTheme="majorEastAsia" w:hAnsiTheme="majorEastAsia" w:eastAsiaTheme="majorEastAsia"/>
        </w:rPr>
        <w:t>剪纸分类：将剪纸按照纹样、特点、用途和风格等不同标准进行分类，展示剪纸</w:t>
      </w:r>
    </w:p>
    <w:p>
      <w:pPr>
        <w:pStyle w:val="22"/>
        <w:spacing w:line="360" w:lineRule="auto"/>
        <w:ind w:left="840" w:firstLine="0" w:firstLineChars="0"/>
        <w:jc w:val="left"/>
        <w:rPr>
          <w:rFonts w:asciiTheme="majorEastAsia" w:hAnsiTheme="majorEastAsia" w:eastAsiaTheme="majorEastAsia"/>
        </w:rPr>
      </w:pPr>
      <w:r>
        <w:rPr>
          <w:rFonts w:asciiTheme="majorEastAsia" w:hAnsiTheme="majorEastAsia" w:eastAsiaTheme="majorEastAsia"/>
        </w:rPr>
        <w:t>文化的多样性。</w:t>
      </w:r>
    </w:p>
    <w:p>
      <w:pPr>
        <w:pStyle w:val="22"/>
        <w:numPr>
          <w:ilvl w:val="0"/>
          <w:numId w:val="12"/>
        </w:numPr>
        <w:spacing w:line="360" w:lineRule="auto"/>
        <w:ind w:firstLineChars="0"/>
        <w:jc w:val="left"/>
        <w:rPr>
          <w:rFonts w:asciiTheme="majorEastAsia" w:hAnsiTheme="majorEastAsia" w:eastAsiaTheme="majorEastAsia"/>
        </w:rPr>
      </w:pPr>
      <w:r>
        <w:rPr>
          <w:rFonts w:asciiTheme="majorEastAsia" w:hAnsiTheme="majorEastAsia" w:eastAsiaTheme="majorEastAsia"/>
        </w:rPr>
        <w:t>剪纸技巧：介绍剪纸的方法，包括折叠、阴刻阳刻、刺孔等技巧，帮助体验者快速了解剪纸的技法，提升剪纸水平。</w:t>
      </w:r>
    </w:p>
    <w:p>
      <w:pPr>
        <w:pStyle w:val="22"/>
        <w:numPr>
          <w:ilvl w:val="0"/>
          <w:numId w:val="12"/>
        </w:numPr>
        <w:spacing w:line="360" w:lineRule="auto"/>
        <w:ind w:firstLineChars="0"/>
        <w:jc w:val="left"/>
        <w:rPr>
          <w:rFonts w:asciiTheme="majorEastAsia" w:hAnsiTheme="majorEastAsia" w:eastAsiaTheme="majorEastAsia"/>
        </w:rPr>
      </w:pPr>
      <w:r>
        <w:rPr>
          <w:rFonts w:asciiTheme="majorEastAsia" w:hAnsiTheme="majorEastAsia" w:eastAsiaTheme="majorEastAsia"/>
        </w:rPr>
        <w:t>剪纸用途：介绍剪纸在生活中的多种用途，如张贴用、摆衬用、刺绣底样等，剪纸文化贯穿生活的方方面面。</w:t>
      </w:r>
    </w:p>
    <w:p>
      <w:pPr>
        <w:pStyle w:val="22"/>
        <w:numPr>
          <w:ilvl w:val="0"/>
          <w:numId w:val="12"/>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传承保护：剪纸传承至今所形成的文化内涵及传承的现状。以《鹿鹤同春》 、《鹰踏兔》等剪纸为例，阐述人们在剪纸中表达的美好诉求。</w:t>
      </w:r>
    </w:p>
    <w:p>
      <w:pPr>
        <w:spacing w:line="360" w:lineRule="auto"/>
        <w:jc w:val="left"/>
        <w:rPr>
          <w:rFonts w:asciiTheme="majorEastAsia" w:hAnsiTheme="majorEastAsia" w:eastAsiaTheme="majorEastAsia"/>
        </w:rPr>
      </w:pPr>
      <w:r>
        <w:rPr>
          <w:rFonts w:hint="eastAsia" w:asciiTheme="majorEastAsia" w:hAnsiTheme="majorEastAsia" w:eastAsiaTheme="majorEastAsia"/>
        </w:rPr>
        <w:t>（2）剪纸欣赏：根据剪纸的纹样分为六类进行展示，包括婚庆节庆类、花鸟鱼虫类、动物类、人物类、山水风景类和书法类，精选高清图片资源，支持上一张，下一张翻页，图片</w:t>
      </w:r>
    </w:p>
    <w:p>
      <w:pPr>
        <w:spacing w:line="360" w:lineRule="auto"/>
        <w:jc w:val="left"/>
        <w:rPr>
          <w:rFonts w:asciiTheme="majorEastAsia" w:hAnsiTheme="majorEastAsia" w:eastAsiaTheme="majorEastAsia"/>
        </w:rPr>
      </w:pPr>
      <w:r>
        <w:rPr>
          <w:rFonts w:hint="eastAsia" w:asciiTheme="majorEastAsia" w:hAnsiTheme="majorEastAsia" w:eastAsiaTheme="majorEastAsia"/>
        </w:rPr>
        <w:t>放大查看等，另可通过上传线下活动优秀作品，展示本地剪纸活动成果，让体验者对本地</w:t>
      </w:r>
    </w:p>
    <w:p>
      <w:pPr>
        <w:spacing w:line="360" w:lineRule="auto"/>
        <w:jc w:val="left"/>
        <w:rPr>
          <w:rFonts w:asciiTheme="majorEastAsia" w:hAnsiTheme="majorEastAsia" w:eastAsiaTheme="majorEastAsia"/>
        </w:rPr>
      </w:pPr>
      <w:r>
        <w:rPr>
          <w:rFonts w:hint="eastAsia" w:asciiTheme="majorEastAsia" w:hAnsiTheme="majorEastAsia" w:eastAsiaTheme="majorEastAsia"/>
        </w:rPr>
        <w:t>剪纸非遗有直观感受。</w:t>
      </w:r>
    </w:p>
    <w:p>
      <w:pPr>
        <w:spacing w:line="360" w:lineRule="auto"/>
        <w:ind w:left="210" w:hanging="210" w:hangingChars="100"/>
        <w:jc w:val="left"/>
        <w:rPr>
          <w:rFonts w:asciiTheme="majorEastAsia" w:hAnsiTheme="majorEastAsia" w:eastAsiaTheme="majorEastAsia"/>
        </w:rPr>
      </w:pPr>
      <w:r>
        <w:rPr>
          <w:rFonts w:hint="eastAsia" w:asciiTheme="majorEastAsia" w:hAnsiTheme="majorEastAsia" w:eastAsiaTheme="majorEastAsia"/>
        </w:rPr>
        <w:t>（3）剪纸体验：模拟剪纸流程，多种剪纸模板可供体验。首先，选择要体验的剪纸模板，然后折纸，折纸过程中以简单的单折剪纸为例，简化剪纸步骤，便于体验与学习。折纸后需用笔在纸上画出纹样，并将需要减裁掉的部分</w:t>
      </w:r>
      <w:r>
        <w:rPr>
          <w:rFonts w:asciiTheme="majorEastAsia" w:hAnsiTheme="majorEastAsia" w:eastAsiaTheme="majorEastAsia"/>
        </w:rPr>
        <w:t>画上阴影，最后剪掉阴影部分即可获得一幅完整的剪纸，</w:t>
      </w:r>
      <w:r>
        <w:rPr>
          <w:rFonts w:hint="eastAsia" w:asciiTheme="majorEastAsia" w:hAnsiTheme="majorEastAsia" w:eastAsiaTheme="majorEastAsia"/>
        </w:rPr>
        <w:t>也可以辅助活动使用。</w:t>
      </w:r>
    </w:p>
    <w:p>
      <w:pPr>
        <w:spacing w:line="360" w:lineRule="auto"/>
        <w:jc w:val="left"/>
        <w:rPr>
          <w:rFonts w:asciiTheme="majorEastAsia" w:hAnsiTheme="majorEastAsia" w:eastAsiaTheme="majorEastAsia"/>
        </w:rPr>
      </w:pPr>
      <w:r>
        <w:rPr>
          <w:rFonts w:hint="eastAsia" w:asciiTheme="majorEastAsia" w:hAnsiTheme="majorEastAsia" w:eastAsiaTheme="majorEastAsia"/>
        </w:rPr>
        <w:t>（4）本地剪纸：以详细的文字和图片展示当地特色剪纸文化，包含剪纸的来源、非遗传承人、具有代表性的作品欣赏等，使更多人接触、了解当地剪纸，促进当地剪纸文化传播。</w:t>
      </w:r>
    </w:p>
    <w:p>
      <w:pPr>
        <w:spacing w:line="360" w:lineRule="auto"/>
        <w:jc w:val="left"/>
        <w:rPr>
          <w:rFonts w:asciiTheme="majorEastAsia" w:hAnsiTheme="majorEastAsia" w:eastAsiaTheme="majorEastAsia"/>
        </w:rPr>
      </w:pPr>
      <w:r>
        <w:rPr>
          <w:rFonts w:hint="eastAsia" w:asciiTheme="majorEastAsia" w:hAnsiTheme="majorEastAsia" w:eastAsiaTheme="majorEastAsia"/>
        </w:rPr>
        <w:t>后台权限开放，可增加、删减本地资源以展示当地文化，包括介绍当地非遗项目和传承人的文字、图片、视频等，图片资源支持jpg、png、pdf、bmp格式，视频支持mp4、avi、flv等格式，促进当地非遗传播与推广。</w:t>
      </w:r>
    </w:p>
    <w:p>
      <w:pPr>
        <w:spacing w:line="360" w:lineRule="auto"/>
        <w:jc w:val="left"/>
        <w:rPr>
          <w:rFonts w:asciiTheme="majorEastAsia" w:hAnsiTheme="majorEastAsia" w:eastAsiaTheme="majorEastAsia"/>
        </w:rPr>
      </w:pPr>
      <w:r>
        <w:rPr>
          <w:rFonts w:hint="eastAsia" w:asciiTheme="majorEastAsia" w:hAnsiTheme="majorEastAsia" w:eastAsiaTheme="majorEastAsia"/>
        </w:rPr>
        <w:t>（5）剪纸拍照：按照提示点击“开始拍摄”按钮开始拍照，等待3</w:t>
      </w:r>
      <w:r>
        <w:rPr>
          <w:rFonts w:asciiTheme="majorEastAsia" w:hAnsiTheme="majorEastAsia" w:eastAsiaTheme="majorEastAsia"/>
        </w:rPr>
        <w:t>-5秒后即可</w:t>
      </w:r>
      <w:r>
        <w:rPr>
          <w:rFonts w:hint="eastAsia" w:asciiTheme="majorEastAsia" w:hAnsiTheme="majorEastAsia" w:eastAsiaTheme="majorEastAsia"/>
        </w:rPr>
        <w:t>生成剪纸风格的个人肖像，可以扫描二维码下载至手机或分享。若对照片不满意也可重新拍摄，增强体验者的参与感、获得感。</w:t>
      </w:r>
    </w:p>
    <w:p>
      <w:pPr>
        <w:spacing w:line="360" w:lineRule="auto"/>
        <w:jc w:val="left"/>
        <w:rPr>
          <w:rFonts w:asciiTheme="majorEastAsia" w:hAnsiTheme="majorEastAsia" w:eastAsiaTheme="majorEastAsia"/>
        </w:rPr>
      </w:pPr>
      <w:r>
        <w:rPr>
          <w:rFonts w:hint="eastAsia" w:asciiTheme="majorEastAsia" w:hAnsiTheme="majorEastAsia" w:eastAsiaTheme="majorEastAsia"/>
        </w:rPr>
        <w:t>（6）剪纸打印：有大量单剪、对折剪、对角剪、四角剪、六角剪五类技法不同的剪纸素材，可选择剪纸模板打印，打印出的模板附有剪纸的教程，可以辅助剪纸主题活动的开展。</w:t>
      </w:r>
    </w:p>
    <w:p>
      <w:pPr>
        <w:spacing w:line="360" w:lineRule="auto"/>
        <w:jc w:val="left"/>
        <w:rPr>
          <w:rFonts w:asciiTheme="majorEastAsia" w:hAnsiTheme="majorEastAsia" w:eastAsiaTheme="majorEastAsia"/>
        </w:rPr>
      </w:pPr>
      <w:r>
        <w:rPr>
          <w:rFonts w:hint="eastAsia" w:asciiTheme="majorEastAsia" w:hAnsiTheme="majorEastAsia" w:eastAsiaTheme="majorEastAsia"/>
        </w:rPr>
        <w:t>（7）组织活动：作为临时讲台主持活动，配合大屏举办非遗小课堂。台上非遗传承人或老师以大屏辅助讲解剪纸知识、欣赏精美剪纸、演示教学剪纸步骤，</w:t>
      </w:r>
      <w:r>
        <w:rPr>
          <w:rFonts w:asciiTheme="majorEastAsia" w:hAnsiTheme="majorEastAsia" w:eastAsiaTheme="majorEastAsia"/>
        </w:rPr>
        <w:t>台下参与活动的人根据大屏提示按步骤剪纸，切身感受剪纸的乐趣与魅力</w:t>
      </w:r>
      <w:r>
        <w:rPr>
          <w:rFonts w:hint="eastAsia" w:asciiTheme="majorEastAsia" w:hAnsiTheme="majorEastAsia" w:eastAsiaTheme="majorEastAsia"/>
        </w:rPr>
        <w:t>；还可以通过后台上传PDF格式的演讲资料，配合线下活动举办，围绕活动主题进行宣讲，提升活动参与率。</w:t>
      </w:r>
    </w:p>
    <w:p>
      <w:pPr>
        <w:spacing w:line="360" w:lineRule="auto"/>
        <w:jc w:val="left"/>
        <w:rPr>
          <w:rFonts w:asciiTheme="majorEastAsia" w:hAnsiTheme="majorEastAsia" w:eastAsiaTheme="majorEastAsia"/>
        </w:rPr>
      </w:pPr>
      <w:r>
        <w:rPr>
          <w:rFonts w:hint="eastAsia" w:asciiTheme="majorEastAsia" w:hAnsiTheme="majorEastAsia" w:eastAsiaTheme="majorEastAsia"/>
        </w:rPr>
        <w:t>（8）数据统计：记录设备运行时间、累计体验人次、每周每月各功能模块查看人次等数据，可进行后台分析和数据导出。对不同设备的体验数据进行分析可体现体验者更感兴趣的产品和功能，进而得出何种传统文化更受当地群众欢迎，为场馆做出决策提供参考依据。</w:t>
      </w:r>
    </w:p>
    <w:p>
      <w:pPr>
        <w:spacing w:line="360" w:lineRule="auto"/>
        <w:jc w:val="left"/>
        <w:rPr>
          <w:rFonts w:asciiTheme="majorEastAsia" w:hAnsiTheme="majorEastAsia" w:eastAsiaTheme="majorEastAsia"/>
          <w:b/>
        </w:rPr>
      </w:pPr>
      <w:r>
        <w:rPr>
          <w:rFonts w:hint="eastAsia" w:asciiTheme="majorEastAsia" w:hAnsiTheme="majorEastAsia" w:eastAsiaTheme="majorEastAsia"/>
          <w:b/>
        </w:rPr>
        <w:t>硬件参数：</w:t>
      </w:r>
    </w:p>
    <w:tbl>
      <w:tblPr>
        <w:tblStyle w:val="9"/>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2014"/>
        <w:gridCol w:w="5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67"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01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45"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1</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实木操作台</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材质：实木</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尺寸：≥长670mm*宽390mm*高1120mm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2</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屏幕规格：27寸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液晶屏：A规液晶屏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屏幕分辨率：1920*1080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触摸类型：电容触摸</w:t>
            </w:r>
          </w:p>
          <w:p>
            <w:pPr>
              <w:jc w:val="left"/>
              <w:rPr>
                <w:rFonts w:cs="Times New Roman" w:asciiTheme="minorEastAsia" w:hAnsiTheme="minorEastAsia"/>
                <w:szCs w:val="21"/>
              </w:rPr>
            </w:pPr>
            <w:r>
              <w:rPr>
                <w:rFonts w:hint="eastAsia" w:cs="Times New Roman" w:asciiTheme="minorEastAsia" w:hAnsiTheme="minorEastAsia"/>
                <w:szCs w:val="21"/>
              </w:rPr>
              <w:t>CPU：i5</w:t>
            </w:r>
          </w:p>
          <w:p>
            <w:pPr>
              <w:jc w:val="left"/>
              <w:rPr>
                <w:rFonts w:cs="Times New Roman" w:asciiTheme="minorEastAsia" w:hAnsiTheme="minorEastAsia"/>
                <w:szCs w:val="21"/>
              </w:rPr>
            </w:pPr>
            <w:r>
              <w:rPr>
                <w:rFonts w:hint="eastAsia" w:cs="微软雅黑" w:asciiTheme="minorEastAsia" w:hAnsiTheme="minorEastAsia"/>
                <w:szCs w:val="21"/>
              </w:rPr>
              <w:t>摄像头：</w:t>
            </w:r>
            <w:r>
              <w:rPr>
                <w:rFonts w:hint="eastAsia" w:cs="Times New Roman" w:asciiTheme="minorEastAsia" w:hAnsiTheme="minorEastAsia"/>
                <w:szCs w:val="21"/>
              </w:rPr>
              <w:t>7</w:t>
            </w:r>
            <w:r>
              <w:rPr>
                <w:rFonts w:cs="Times New Roman" w:asciiTheme="minorEastAsia" w:hAnsiTheme="minorEastAsia"/>
                <w:szCs w:val="21"/>
              </w:rPr>
              <w:t>20</w:t>
            </w:r>
            <w:r>
              <w:rPr>
                <w:rFonts w:hint="eastAsia" w:cs="Times New Roman" w:asciiTheme="minorEastAsia" w:hAnsiTheme="minorEastAsia"/>
                <w:szCs w:val="21"/>
              </w:rPr>
              <w:t xml:space="preserve"> P</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内存：≥4G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硬盘：≥120G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网络：WIFI和4G通信模块</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操作系统：Windows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3</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翻页笔</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激光光源：红光</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激光笔分类：翻页</w:t>
            </w:r>
          </w:p>
        </w:tc>
      </w:tr>
    </w:tbl>
    <w:p>
      <w:pPr>
        <w:pStyle w:val="3"/>
      </w:pPr>
      <w:r>
        <w:rPr>
          <w:rFonts w:hint="eastAsia"/>
        </w:rPr>
        <w:t>2</w:t>
      </w:r>
      <w:r>
        <w:t>.7</w:t>
      </w:r>
      <w:r>
        <w:rPr>
          <w:rFonts w:hint="eastAsia"/>
        </w:rPr>
        <w:t>数字</w:t>
      </w:r>
      <w:r>
        <w:t>长卷系统</w:t>
      </w:r>
    </w:p>
    <w:p>
      <w:pPr>
        <w:spacing w:line="360" w:lineRule="auto"/>
        <w:rPr>
          <w:rFonts w:asciiTheme="majorEastAsia" w:hAnsiTheme="majorEastAsia" w:eastAsiaTheme="majorEastAsia"/>
        </w:rPr>
      </w:pPr>
      <w:r>
        <w:rPr>
          <w:rFonts w:asciiTheme="majorEastAsia" w:hAnsiTheme="majorEastAsia" w:eastAsiaTheme="majorEastAsia"/>
          <w:b/>
        </w:rPr>
        <w:t>设计思路</w:t>
      </w:r>
      <w:r>
        <w:rPr>
          <w:rFonts w:hint="eastAsia" w:asciiTheme="majorEastAsia" w:hAnsiTheme="majorEastAsia" w:eastAsiaTheme="majorEastAsia"/>
          <w:b/>
        </w:rPr>
        <w:t>:</w:t>
      </w:r>
      <w:r>
        <w:rPr>
          <w:rFonts w:hint="eastAsia"/>
        </w:rPr>
        <w:t xml:space="preserve"> </w:t>
      </w:r>
      <w:r>
        <w:rPr>
          <w:rFonts w:hint="eastAsia" w:asciiTheme="majorEastAsia" w:hAnsiTheme="majorEastAsia" w:eastAsiaTheme="majorEastAsia"/>
        </w:rPr>
        <w:t>将敦煌壁画这一世界文化遗产与数字科技相结合，为传统非遗注入新的生命力。通过数字绘画的互动形式，让参观者能够亲身参与到敦煌壁画的创作中，体验到创作的乐趣，感受非遗的魅力。同时，这一互动形式也为敦煌壁画的保护和传承提供了新的途径，为教育提供了新的资源。能够增强参观者文化自信和认同感、培养审美能力和创造力、拓展艺术视野和知识面、促进文化传承和发展以及提高情感表达和沟通能力等方面。</w:t>
      </w:r>
    </w:p>
    <w:p>
      <w:pPr>
        <w:spacing w:line="360" w:lineRule="auto"/>
        <w:rPr>
          <w:rFonts w:asciiTheme="majorEastAsia" w:hAnsiTheme="majorEastAsia" w:eastAsiaTheme="majorEastAsia"/>
        </w:rPr>
      </w:pPr>
      <w:r>
        <w:rPr>
          <w:rFonts w:asciiTheme="majorEastAsia" w:hAnsiTheme="majorEastAsia" w:eastAsiaTheme="majorEastAsia"/>
        </w:rPr>
        <w:drawing>
          <wp:inline distT="0" distB="0" distL="0" distR="0">
            <wp:extent cx="5274310" cy="351599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spacing w:line="360" w:lineRule="auto"/>
        <w:rPr>
          <w:rFonts w:asciiTheme="majorEastAsia" w:hAnsiTheme="majorEastAsia" w:eastAsiaTheme="majorEastAsia"/>
          <w:b/>
        </w:rPr>
      </w:pPr>
      <w:r>
        <w:rPr>
          <w:rFonts w:asciiTheme="majorEastAsia" w:hAnsiTheme="majorEastAsia" w:eastAsiaTheme="majorEastAsia"/>
          <w:b/>
        </w:rPr>
        <w:t>软件内容：</w:t>
      </w:r>
    </w:p>
    <w:p>
      <w:pPr>
        <w:spacing w:line="360" w:lineRule="auto"/>
        <w:rPr>
          <w:rFonts w:asciiTheme="majorEastAsia" w:hAnsiTheme="majorEastAsia" w:eastAsiaTheme="majorEastAsia"/>
          <w:szCs w:val="21"/>
        </w:rPr>
      </w:pPr>
      <w:r>
        <w:rPr>
          <w:rFonts w:hint="eastAsia" w:asciiTheme="majorEastAsia" w:hAnsiTheme="majorEastAsia" w:eastAsiaTheme="majorEastAsia"/>
          <w:sz w:val="24"/>
          <w:szCs w:val="24"/>
        </w:rPr>
        <w:t>（1）</w:t>
      </w:r>
      <w:r>
        <w:rPr>
          <w:rFonts w:hint="eastAsia" w:asciiTheme="majorEastAsia" w:hAnsiTheme="majorEastAsia" w:eastAsiaTheme="majorEastAsia"/>
          <w:szCs w:val="21"/>
        </w:rPr>
        <w:t>将采用数字建模和渲染技术，构建一个数字敦煌世界。参观者可以将创作的绘画作品在这个虚拟世界动态呈现。</w:t>
      </w:r>
    </w:p>
    <w:p>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2）场景镜头采用无缝循环飞行模式，上传作品，从出现互动展示到消失，随机飞行路线，展现出飞天优美的身姿和飘逸的衣裳。参与者可以近距离观赏到壁画的精细线条和色彩斑斓的图案，感受其独特的艺术风格和美学价值。</w:t>
      </w:r>
    </w:p>
    <w:p>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场景精选敦煌壁画经典元素，通过交互式展示技术，将敦煌壁画元素与数字化技术相结合，实现壁画的动态化展示和交互式体验。参观者可以通过触摸和拍打等操作方式，与壁画进行互动，增强对壁画的理解和感受。</w:t>
      </w:r>
    </w:p>
    <w:p>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4）通过数字化技术和互动式体验方式，将敦煌文化遗产的知识和信息呈现给观众，了解敦煌文化的历史背景、艺术风格和故事情节等信息。这种互动形式可以增强观众对敦煌文化的兴趣和参与度，提高他们对文化遗产的认识和了解。</w:t>
      </w:r>
    </w:p>
    <w:p>
      <w:pPr>
        <w:spacing w:line="360" w:lineRule="auto"/>
        <w:rPr>
          <w:rFonts w:asciiTheme="majorEastAsia" w:hAnsiTheme="majorEastAsia" w:eastAsiaTheme="majorEastAsia"/>
          <w:b/>
          <w:szCs w:val="21"/>
        </w:rPr>
      </w:pPr>
      <w:r>
        <w:rPr>
          <w:rFonts w:asciiTheme="majorEastAsia" w:hAnsiTheme="majorEastAsia" w:eastAsiaTheme="majorEastAsia"/>
          <w:b/>
          <w:szCs w:val="21"/>
        </w:rPr>
        <w:t>硬件参数:</w:t>
      </w:r>
    </w:p>
    <w:tbl>
      <w:tblPr>
        <w:tblStyle w:val="9"/>
        <w:tblW w:w="5000" w:type="pct"/>
        <w:tblInd w:w="0" w:type="dxa"/>
        <w:tblLayout w:type="autofit"/>
        <w:tblCellMar>
          <w:top w:w="0" w:type="dxa"/>
          <w:left w:w="0" w:type="dxa"/>
          <w:bottom w:w="0" w:type="dxa"/>
          <w:right w:w="0" w:type="dxa"/>
        </w:tblCellMar>
      </w:tblPr>
      <w:tblGrid>
        <w:gridCol w:w="559"/>
        <w:gridCol w:w="495"/>
        <w:gridCol w:w="1219"/>
        <w:gridCol w:w="4987"/>
        <w:gridCol w:w="569"/>
        <w:gridCol w:w="507"/>
      </w:tblGrid>
      <w:tr>
        <w:tblPrEx>
          <w:tblCellMar>
            <w:top w:w="0" w:type="dxa"/>
            <w:left w:w="0" w:type="dxa"/>
            <w:bottom w:w="0" w:type="dxa"/>
            <w:right w:w="0" w:type="dxa"/>
          </w:tblCellMar>
        </w:tblPrEx>
        <w:trPr>
          <w:trHeight w:val="542" w:hRule="atLeast"/>
        </w:trPr>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exact"/>
              <w:jc w:val="center"/>
              <w:rPr>
                <w:rFonts w:cs="微软雅黑" w:asciiTheme="minorEastAsia" w:hAnsiTheme="minorEastAsia"/>
                <w:b/>
                <w:bCs/>
                <w:kern w:val="0"/>
                <w:szCs w:val="21"/>
              </w:rPr>
            </w:pPr>
            <w:r>
              <w:rPr>
                <w:rFonts w:hint="eastAsia" w:cs="微软雅黑" w:asciiTheme="minorEastAsia" w:hAnsiTheme="minorEastAsia"/>
                <w:b/>
                <w:bCs/>
                <w:kern w:val="0"/>
                <w:szCs w:val="21"/>
              </w:rPr>
              <w:t>序号</w:t>
            </w:r>
          </w:p>
        </w:tc>
        <w:tc>
          <w:tcPr>
            <w:tcW w:w="2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exact"/>
              <w:jc w:val="center"/>
              <w:rPr>
                <w:rFonts w:cs="微软雅黑" w:asciiTheme="minorEastAsia" w:hAnsiTheme="minorEastAsia"/>
                <w:b/>
                <w:bCs/>
                <w:kern w:val="0"/>
                <w:szCs w:val="21"/>
              </w:rPr>
            </w:pPr>
            <w:r>
              <w:rPr>
                <w:rFonts w:hint="eastAsia" w:cs="微软雅黑" w:asciiTheme="minorEastAsia" w:hAnsiTheme="minorEastAsia"/>
                <w:b/>
                <w:bCs/>
                <w:kern w:val="0"/>
                <w:szCs w:val="21"/>
              </w:rPr>
              <w:t>分类</w:t>
            </w:r>
          </w:p>
        </w:tc>
        <w:tc>
          <w:tcPr>
            <w:tcW w:w="7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exact"/>
              <w:jc w:val="center"/>
              <w:rPr>
                <w:rFonts w:cs="微软雅黑" w:asciiTheme="minorEastAsia" w:hAnsiTheme="minorEastAsia"/>
                <w:b/>
                <w:bCs/>
                <w:kern w:val="0"/>
                <w:szCs w:val="21"/>
              </w:rPr>
            </w:pPr>
            <w:r>
              <w:rPr>
                <w:rFonts w:hint="eastAsia" w:cs="微软雅黑" w:asciiTheme="minorEastAsia" w:hAnsiTheme="minorEastAsia"/>
                <w:b/>
                <w:bCs/>
                <w:kern w:val="0"/>
                <w:szCs w:val="21"/>
              </w:rPr>
              <w:t>项目内容</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exact"/>
              <w:jc w:val="center"/>
              <w:rPr>
                <w:rFonts w:cs="微软雅黑" w:asciiTheme="minorEastAsia" w:hAnsiTheme="minorEastAsia"/>
                <w:b/>
                <w:bCs/>
                <w:kern w:val="0"/>
                <w:szCs w:val="21"/>
              </w:rPr>
            </w:pPr>
            <w:r>
              <w:rPr>
                <w:rFonts w:hint="eastAsia" w:cs="微软雅黑" w:asciiTheme="minorEastAsia" w:hAnsiTheme="minorEastAsia"/>
                <w:b/>
                <w:bCs/>
                <w:kern w:val="0"/>
                <w:szCs w:val="21"/>
              </w:rPr>
              <w:t>设备参数</w:t>
            </w:r>
          </w:p>
        </w:tc>
        <w:tc>
          <w:tcPr>
            <w:tcW w:w="3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exact"/>
              <w:jc w:val="center"/>
              <w:rPr>
                <w:rFonts w:cs="微软雅黑" w:asciiTheme="minorEastAsia" w:hAnsiTheme="minorEastAsia"/>
                <w:b/>
                <w:bCs/>
                <w:kern w:val="0"/>
                <w:szCs w:val="21"/>
              </w:rPr>
            </w:pPr>
            <w:r>
              <w:rPr>
                <w:rFonts w:hint="eastAsia" w:cs="微软雅黑" w:asciiTheme="minorEastAsia" w:hAnsiTheme="minorEastAsia"/>
                <w:b/>
                <w:bCs/>
                <w:kern w:val="0"/>
                <w:szCs w:val="21"/>
              </w:rPr>
              <w:t>单位</w:t>
            </w:r>
          </w:p>
        </w:tc>
        <w:tc>
          <w:tcPr>
            <w:tcW w:w="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exact"/>
              <w:jc w:val="center"/>
              <w:rPr>
                <w:rFonts w:cs="微软雅黑" w:asciiTheme="minorEastAsia" w:hAnsiTheme="minorEastAsia"/>
                <w:b/>
                <w:bCs/>
                <w:kern w:val="0"/>
                <w:szCs w:val="21"/>
              </w:rPr>
            </w:pPr>
            <w:r>
              <w:rPr>
                <w:rFonts w:hint="eastAsia" w:cs="微软雅黑" w:asciiTheme="minorEastAsia" w:hAnsiTheme="minorEastAsia"/>
                <w:b/>
                <w:bCs/>
                <w:kern w:val="0"/>
                <w:szCs w:val="21"/>
              </w:rPr>
              <w:t>数量</w:t>
            </w:r>
          </w:p>
        </w:tc>
      </w:tr>
      <w:tr>
        <w:tblPrEx>
          <w:tblCellMar>
            <w:top w:w="0" w:type="dxa"/>
            <w:left w:w="0" w:type="dxa"/>
            <w:bottom w:w="0" w:type="dxa"/>
            <w:right w:w="0" w:type="dxa"/>
          </w:tblCellMar>
        </w:tblPrEx>
        <w:trPr>
          <w:trHeight w:val="865" w:hRule="atLeast"/>
        </w:trPr>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r>
              <w:rPr>
                <w:rFonts w:hint="eastAsia" w:cs="微软雅黑" w:asciiTheme="minorEastAsia" w:hAnsiTheme="minorEastAsia"/>
                <w:kern w:val="0"/>
                <w:szCs w:val="21"/>
              </w:rPr>
              <w:t>1</w:t>
            </w:r>
          </w:p>
        </w:tc>
        <w:tc>
          <w:tcPr>
            <w:tcW w:w="297"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硬件</w:t>
            </w:r>
          </w:p>
        </w:tc>
        <w:tc>
          <w:tcPr>
            <w:tcW w:w="7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投影机</w:t>
            </w:r>
          </w:p>
        </w:tc>
        <w:tc>
          <w:tcPr>
            <w:tcW w:w="299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widowControl/>
              <w:spacing w:line="360" w:lineRule="exact"/>
              <w:jc w:val="left"/>
              <w:textAlignment w:val="top"/>
              <w:rPr>
                <w:rFonts w:cs="微软雅黑" w:asciiTheme="minorEastAsia" w:hAnsiTheme="minorEastAsia"/>
                <w:kern w:val="0"/>
                <w:szCs w:val="21"/>
              </w:rPr>
            </w:pPr>
            <w:r>
              <w:rPr>
                <w:rFonts w:hint="eastAsia" w:cs="微软雅黑" w:asciiTheme="minorEastAsia" w:hAnsiTheme="minorEastAsia"/>
                <w:kern w:val="0"/>
                <w:szCs w:val="21"/>
              </w:rPr>
              <w:t>亮度：≥3000 流明</w:t>
            </w:r>
          </w:p>
          <w:p>
            <w:pPr>
              <w:widowControl/>
              <w:spacing w:line="360" w:lineRule="exact"/>
              <w:jc w:val="left"/>
              <w:textAlignment w:val="top"/>
              <w:rPr>
                <w:rFonts w:cs="微软雅黑" w:asciiTheme="minorEastAsia" w:hAnsiTheme="minorEastAsia"/>
                <w:kern w:val="0"/>
                <w:szCs w:val="21"/>
              </w:rPr>
            </w:pPr>
            <w:r>
              <w:rPr>
                <w:rFonts w:hint="eastAsia" w:cs="微软雅黑" w:asciiTheme="minorEastAsia" w:hAnsiTheme="minorEastAsia"/>
                <w:kern w:val="0"/>
                <w:szCs w:val="21"/>
              </w:rPr>
              <w:t>分辨率：≥1920*1080</w:t>
            </w:r>
          </w:p>
          <w:p>
            <w:pPr>
              <w:widowControl/>
              <w:spacing w:line="360" w:lineRule="exact"/>
              <w:jc w:val="left"/>
              <w:textAlignment w:val="top"/>
              <w:rPr>
                <w:rFonts w:cs="微软雅黑" w:asciiTheme="minorEastAsia" w:hAnsiTheme="minorEastAsia"/>
                <w:kern w:val="0"/>
                <w:szCs w:val="21"/>
              </w:rPr>
            </w:pPr>
            <w:r>
              <w:rPr>
                <w:rFonts w:hint="eastAsia" w:cs="微软雅黑" w:asciiTheme="minorEastAsia" w:hAnsiTheme="minorEastAsia"/>
                <w:kern w:val="0"/>
                <w:szCs w:val="21"/>
              </w:rPr>
              <w:t>对比度：≥10000:1</w:t>
            </w:r>
          </w:p>
          <w:p>
            <w:pPr>
              <w:widowControl/>
              <w:spacing w:line="360" w:lineRule="exact"/>
              <w:jc w:val="left"/>
              <w:textAlignment w:val="top"/>
              <w:rPr>
                <w:rFonts w:cs="微软雅黑" w:asciiTheme="minorEastAsia" w:hAnsiTheme="minorEastAsia"/>
                <w:kern w:val="0"/>
                <w:szCs w:val="21"/>
              </w:rPr>
            </w:pPr>
            <w:r>
              <w:rPr>
                <w:rFonts w:hint="eastAsia" w:cs="微软雅黑" w:asciiTheme="minorEastAsia" w:hAnsiTheme="minorEastAsia"/>
                <w:kern w:val="0"/>
                <w:szCs w:val="21"/>
              </w:rPr>
              <w:t>投影画面尺寸：支持16:9或16:10</w:t>
            </w:r>
          </w:p>
          <w:p>
            <w:pPr>
              <w:widowControl/>
              <w:spacing w:line="360" w:lineRule="exact"/>
              <w:jc w:val="left"/>
              <w:textAlignment w:val="top"/>
              <w:rPr>
                <w:rFonts w:cs="微软雅黑" w:asciiTheme="minorEastAsia" w:hAnsiTheme="minorEastAsia"/>
                <w:kern w:val="0"/>
                <w:szCs w:val="21"/>
              </w:rPr>
            </w:pPr>
            <w:r>
              <w:rPr>
                <w:rFonts w:hint="eastAsia" w:cs="微软雅黑" w:asciiTheme="minorEastAsia" w:hAnsiTheme="minorEastAsia"/>
                <w:kern w:val="0"/>
                <w:szCs w:val="21"/>
              </w:rPr>
              <w:t>最佳投放距离: 1-1.6米</w:t>
            </w:r>
          </w:p>
        </w:tc>
        <w:tc>
          <w:tcPr>
            <w:tcW w:w="34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台</w:t>
            </w:r>
          </w:p>
        </w:tc>
        <w:tc>
          <w:tcPr>
            <w:tcW w:w="30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2</w:t>
            </w:r>
          </w:p>
        </w:tc>
      </w:tr>
      <w:tr>
        <w:tblPrEx>
          <w:tblCellMar>
            <w:top w:w="0" w:type="dxa"/>
            <w:left w:w="0" w:type="dxa"/>
            <w:bottom w:w="0" w:type="dxa"/>
            <w:right w:w="0" w:type="dxa"/>
          </w:tblCellMar>
        </w:tblPrEx>
        <w:trPr>
          <w:trHeight w:val="524" w:hRule="atLeast"/>
        </w:trPr>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r>
              <w:rPr>
                <w:rFonts w:hint="eastAsia" w:cs="微软雅黑" w:asciiTheme="minorEastAsia" w:hAnsiTheme="minorEastAsia"/>
                <w:kern w:val="0"/>
                <w:szCs w:val="21"/>
              </w:rPr>
              <w:t>2</w:t>
            </w: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p>
        </w:tc>
        <w:tc>
          <w:tcPr>
            <w:tcW w:w="7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互动装置</w:t>
            </w:r>
          </w:p>
        </w:tc>
        <w:tc>
          <w:tcPr>
            <w:tcW w:w="299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支持 360 度激光扫描雷达</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支持 12 米测量半径</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支持 8000 次/秒测量频率</w:t>
            </w:r>
          </w:p>
        </w:tc>
        <w:tc>
          <w:tcPr>
            <w:tcW w:w="34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台</w:t>
            </w:r>
          </w:p>
        </w:tc>
        <w:tc>
          <w:tcPr>
            <w:tcW w:w="30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1</w:t>
            </w:r>
          </w:p>
        </w:tc>
      </w:tr>
      <w:tr>
        <w:tblPrEx>
          <w:tblCellMar>
            <w:top w:w="0" w:type="dxa"/>
            <w:left w:w="0" w:type="dxa"/>
            <w:bottom w:w="0" w:type="dxa"/>
            <w:right w:w="0" w:type="dxa"/>
          </w:tblCellMar>
        </w:tblPrEx>
        <w:trPr>
          <w:trHeight w:val="411" w:hRule="atLeast"/>
        </w:trPr>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r>
              <w:rPr>
                <w:rFonts w:hint="eastAsia" w:cs="微软雅黑" w:asciiTheme="minorEastAsia" w:hAnsiTheme="minorEastAsia"/>
                <w:kern w:val="0"/>
                <w:szCs w:val="21"/>
              </w:rPr>
              <w:t>3</w:t>
            </w: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p>
        </w:tc>
        <w:tc>
          <w:tcPr>
            <w:tcW w:w="7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互动装置外壳</w:t>
            </w:r>
          </w:p>
        </w:tc>
        <w:tc>
          <w:tcPr>
            <w:tcW w:w="299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定制保护壳</w:t>
            </w:r>
          </w:p>
        </w:tc>
        <w:tc>
          <w:tcPr>
            <w:tcW w:w="34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个</w:t>
            </w:r>
          </w:p>
        </w:tc>
        <w:tc>
          <w:tcPr>
            <w:tcW w:w="30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1</w:t>
            </w:r>
          </w:p>
        </w:tc>
      </w:tr>
      <w:tr>
        <w:tblPrEx>
          <w:tblCellMar>
            <w:top w:w="0" w:type="dxa"/>
            <w:left w:w="0" w:type="dxa"/>
            <w:bottom w:w="0" w:type="dxa"/>
            <w:right w:w="0" w:type="dxa"/>
          </w:tblCellMar>
        </w:tblPrEx>
        <w:trPr>
          <w:trHeight w:val="183" w:hRule="atLeast"/>
        </w:trPr>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r>
              <w:rPr>
                <w:rFonts w:hint="eastAsia" w:cs="微软雅黑" w:asciiTheme="minorEastAsia" w:hAnsiTheme="minorEastAsia"/>
                <w:kern w:val="0"/>
                <w:szCs w:val="21"/>
              </w:rPr>
              <w:t>4</w:t>
            </w: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p>
        </w:tc>
        <w:tc>
          <w:tcPr>
            <w:tcW w:w="7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投影机吊架</w:t>
            </w:r>
          </w:p>
        </w:tc>
        <w:tc>
          <w:tcPr>
            <w:tcW w:w="299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材质：加厚碳素钢+冷轧板</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 xml:space="preserve">承受重量：≥10KG </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多角度调节：上下±30度 、左右±30度</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支持管内走线：可穿过HDMI线、电源线等线材</w:t>
            </w:r>
          </w:p>
        </w:tc>
        <w:tc>
          <w:tcPr>
            <w:tcW w:w="34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套</w:t>
            </w:r>
          </w:p>
        </w:tc>
        <w:tc>
          <w:tcPr>
            <w:tcW w:w="30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2</w:t>
            </w:r>
          </w:p>
        </w:tc>
      </w:tr>
      <w:tr>
        <w:tblPrEx>
          <w:tblCellMar>
            <w:top w:w="0" w:type="dxa"/>
            <w:left w:w="0" w:type="dxa"/>
            <w:bottom w:w="0" w:type="dxa"/>
            <w:right w:w="0" w:type="dxa"/>
          </w:tblCellMar>
        </w:tblPrEx>
        <w:trPr>
          <w:trHeight w:val="694" w:hRule="atLeast"/>
        </w:trPr>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r>
              <w:rPr>
                <w:rFonts w:hint="eastAsia" w:cs="微软雅黑" w:asciiTheme="minorEastAsia" w:hAnsiTheme="minorEastAsia"/>
                <w:kern w:val="0"/>
                <w:szCs w:val="21"/>
              </w:rPr>
              <w:t>5</w:t>
            </w: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p>
        </w:tc>
        <w:tc>
          <w:tcPr>
            <w:tcW w:w="7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控制主机</w:t>
            </w:r>
          </w:p>
        </w:tc>
        <w:tc>
          <w:tcPr>
            <w:tcW w:w="299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 xml:space="preserve">CPU：≥Intel i5 </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内存：≥8G</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 xml:space="preserve">硬盘：≥120G SSD </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显卡：独立显卡</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电源：500W</w:t>
            </w:r>
          </w:p>
        </w:tc>
        <w:tc>
          <w:tcPr>
            <w:tcW w:w="34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台</w:t>
            </w:r>
          </w:p>
        </w:tc>
        <w:tc>
          <w:tcPr>
            <w:tcW w:w="30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1</w:t>
            </w:r>
          </w:p>
        </w:tc>
      </w:tr>
      <w:tr>
        <w:tblPrEx>
          <w:tblCellMar>
            <w:top w:w="0" w:type="dxa"/>
            <w:left w:w="0" w:type="dxa"/>
            <w:bottom w:w="0" w:type="dxa"/>
            <w:right w:w="0" w:type="dxa"/>
          </w:tblCellMar>
        </w:tblPrEx>
        <w:trPr>
          <w:trHeight w:val="183" w:hRule="atLeast"/>
        </w:trPr>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r>
              <w:rPr>
                <w:rFonts w:hint="eastAsia" w:cs="微软雅黑" w:asciiTheme="minorEastAsia" w:hAnsiTheme="minorEastAsia"/>
                <w:kern w:val="0"/>
                <w:szCs w:val="21"/>
              </w:rPr>
              <w:t>6</w:t>
            </w: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p>
        </w:tc>
        <w:tc>
          <w:tcPr>
            <w:tcW w:w="7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键盘+鼠标</w:t>
            </w:r>
          </w:p>
        </w:tc>
        <w:tc>
          <w:tcPr>
            <w:tcW w:w="299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无线键盘套装</w:t>
            </w:r>
          </w:p>
        </w:tc>
        <w:tc>
          <w:tcPr>
            <w:tcW w:w="34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套</w:t>
            </w:r>
          </w:p>
        </w:tc>
        <w:tc>
          <w:tcPr>
            <w:tcW w:w="30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1</w:t>
            </w:r>
          </w:p>
        </w:tc>
      </w:tr>
      <w:tr>
        <w:tblPrEx>
          <w:tblCellMar>
            <w:top w:w="0" w:type="dxa"/>
            <w:left w:w="0" w:type="dxa"/>
            <w:bottom w:w="0" w:type="dxa"/>
            <w:right w:w="0" w:type="dxa"/>
          </w:tblCellMar>
        </w:tblPrEx>
        <w:trPr>
          <w:trHeight w:val="183" w:hRule="atLeast"/>
        </w:trPr>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r>
              <w:rPr>
                <w:rFonts w:hint="eastAsia" w:cs="微软雅黑" w:asciiTheme="minorEastAsia" w:hAnsiTheme="minorEastAsia"/>
                <w:kern w:val="0"/>
                <w:szCs w:val="21"/>
              </w:rPr>
              <w:t>7</w:t>
            </w: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p>
        </w:tc>
        <w:tc>
          <w:tcPr>
            <w:tcW w:w="7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扫描设备</w:t>
            </w:r>
          </w:p>
        </w:tc>
        <w:tc>
          <w:tcPr>
            <w:tcW w:w="299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 xml:space="preserve">彩色扫描仪；光学分辨率(dpi): ≥600*600dpi  </w:t>
            </w:r>
          </w:p>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接口类型:支持 USB2.0</w:t>
            </w:r>
          </w:p>
        </w:tc>
        <w:tc>
          <w:tcPr>
            <w:tcW w:w="34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台</w:t>
            </w:r>
          </w:p>
        </w:tc>
        <w:tc>
          <w:tcPr>
            <w:tcW w:w="30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1</w:t>
            </w:r>
          </w:p>
        </w:tc>
      </w:tr>
      <w:tr>
        <w:tblPrEx>
          <w:tblCellMar>
            <w:top w:w="0" w:type="dxa"/>
            <w:left w:w="0" w:type="dxa"/>
            <w:bottom w:w="0" w:type="dxa"/>
            <w:right w:w="0" w:type="dxa"/>
          </w:tblCellMar>
        </w:tblPrEx>
        <w:trPr>
          <w:trHeight w:val="210" w:hRule="atLeast"/>
        </w:trPr>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r>
              <w:rPr>
                <w:rFonts w:hint="eastAsia" w:cs="微软雅黑" w:asciiTheme="minorEastAsia" w:hAnsiTheme="minorEastAsia"/>
                <w:kern w:val="0"/>
                <w:szCs w:val="21"/>
              </w:rPr>
              <w:t>8</w:t>
            </w: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p>
        </w:tc>
        <w:tc>
          <w:tcPr>
            <w:tcW w:w="7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left="420" w:hanging="420" w:hangingChars="200"/>
              <w:jc w:val="center"/>
              <w:rPr>
                <w:rFonts w:cs="微软雅黑" w:asciiTheme="minorEastAsia" w:hAnsiTheme="minorEastAsia"/>
                <w:kern w:val="0"/>
                <w:szCs w:val="21"/>
              </w:rPr>
            </w:pPr>
            <w:r>
              <w:rPr>
                <w:rFonts w:hint="eastAsia" w:cs="微软雅黑" w:asciiTheme="minorEastAsia" w:hAnsiTheme="minorEastAsia"/>
                <w:kern w:val="0"/>
                <w:szCs w:val="21"/>
              </w:rPr>
              <w:t>主机柜</w:t>
            </w:r>
          </w:p>
          <w:p>
            <w:pPr>
              <w:spacing w:line="360" w:lineRule="auto"/>
              <w:ind w:left="420" w:hanging="420" w:hangingChars="200"/>
              <w:jc w:val="center"/>
              <w:rPr>
                <w:rFonts w:cs="微软雅黑" w:asciiTheme="minorEastAsia" w:hAnsiTheme="minorEastAsia"/>
                <w:kern w:val="0"/>
                <w:szCs w:val="21"/>
              </w:rPr>
            </w:pPr>
            <w:r>
              <w:rPr>
                <w:rFonts w:hint="eastAsia" w:cs="微软雅黑" w:asciiTheme="minorEastAsia" w:hAnsiTheme="minorEastAsia"/>
                <w:kern w:val="0"/>
                <w:szCs w:val="21"/>
              </w:rPr>
              <w:t>（扫描桌）</w:t>
            </w:r>
          </w:p>
        </w:tc>
        <w:tc>
          <w:tcPr>
            <w:tcW w:w="299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长600mm*宽600mm*高600mm</w:t>
            </w:r>
          </w:p>
        </w:tc>
        <w:tc>
          <w:tcPr>
            <w:tcW w:w="34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个</w:t>
            </w:r>
          </w:p>
        </w:tc>
        <w:tc>
          <w:tcPr>
            <w:tcW w:w="30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1</w:t>
            </w:r>
          </w:p>
        </w:tc>
      </w:tr>
      <w:tr>
        <w:tblPrEx>
          <w:tblCellMar>
            <w:top w:w="0" w:type="dxa"/>
            <w:left w:w="0" w:type="dxa"/>
            <w:bottom w:w="0" w:type="dxa"/>
            <w:right w:w="0" w:type="dxa"/>
          </w:tblCellMar>
        </w:tblPrEx>
        <w:trPr>
          <w:trHeight w:val="183" w:hRule="atLeast"/>
        </w:trPr>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r>
              <w:rPr>
                <w:rFonts w:hint="eastAsia" w:cs="微软雅黑" w:asciiTheme="minorEastAsia" w:hAnsiTheme="minorEastAsia"/>
                <w:kern w:val="0"/>
                <w:szCs w:val="21"/>
              </w:rPr>
              <w:t>9</w:t>
            </w: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exact"/>
              <w:jc w:val="center"/>
              <w:rPr>
                <w:rFonts w:cs="微软雅黑" w:asciiTheme="minorEastAsia" w:hAnsiTheme="minorEastAsia"/>
                <w:kern w:val="0"/>
                <w:szCs w:val="21"/>
              </w:rPr>
            </w:pPr>
          </w:p>
        </w:tc>
        <w:tc>
          <w:tcPr>
            <w:tcW w:w="7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耗材</w:t>
            </w:r>
          </w:p>
        </w:tc>
        <w:tc>
          <w:tcPr>
            <w:tcW w:w="299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left"/>
              <w:textAlignment w:val="center"/>
              <w:rPr>
                <w:rFonts w:cs="微软雅黑" w:asciiTheme="minorEastAsia" w:hAnsiTheme="minorEastAsia"/>
                <w:kern w:val="0"/>
                <w:szCs w:val="21"/>
              </w:rPr>
            </w:pPr>
            <w:r>
              <w:rPr>
                <w:rFonts w:hint="eastAsia" w:cs="微软雅黑" w:asciiTheme="minorEastAsia" w:hAnsiTheme="minorEastAsia"/>
                <w:kern w:val="0"/>
                <w:szCs w:val="21"/>
              </w:rPr>
              <w:t>辅料，信号线、USB延长线等</w:t>
            </w:r>
          </w:p>
        </w:tc>
        <w:tc>
          <w:tcPr>
            <w:tcW w:w="34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批</w:t>
            </w:r>
          </w:p>
        </w:tc>
        <w:tc>
          <w:tcPr>
            <w:tcW w:w="30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jc w:val="center"/>
              <w:textAlignment w:val="center"/>
              <w:rPr>
                <w:rFonts w:cs="微软雅黑" w:asciiTheme="minorEastAsia" w:hAnsiTheme="minorEastAsia"/>
                <w:kern w:val="0"/>
                <w:szCs w:val="21"/>
              </w:rPr>
            </w:pPr>
            <w:r>
              <w:rPr>
                <w:rFonts w:hint="eastAsia" w:cs="微软雅黑" w:asciiTheme="minorEastAsia" w:hAnsiTheme="minorEastAsia"/>
                <w:kern w:val="0"/>
                <w:szCs w:val="21"/>
              </w:rPr>
              <w:t>1</w:t>
            </w:r>
          </w:p>
        </w:tc>
      </w:tr>
    </w:tbl>
    <w:p>
      <w:pPr>
        <w:rPr>
          <w:rFonts w:asciiTheme="majorEastAsia" w:hAnsiTheme="majorEastAsia" w:eastAsiaTheme="majorEastAsia"/>
          <w:sz w:val="24"/>
          <w:szCs w:val="24"/>
        </w:rPr>
      </w:pPr>
    </w:p>
    <w:p>
      <w:pPr>
        <w:pStyle w:val="3"/>
      </w:pPr>
      <w:r>
        <w:rPr>
          <w:rFonts w:hint="eastAsia"/>
        </w:rPr>
        <w:t>2</w:t>
      </w:r>
      <w:r>
        <w:t>.8数字皮影戏系统</w:t>
      </w:r>
    </w:p>
    <w:p>
      <w:pPr>
        <w:spacing w:line="360" w:lineRule="auto"/>
        <w:rPr>
          <w:rFonts w:asciiTheme="majorEastAsia" w:hAnsiTheme="majorEastAsia" w:eastAsiaTheme="majorEastAsia"/>
        </w:rPr>
      </w:pPr>
      <w:r>
        <w:rPr>
          <w:rFonts w:asciiTheme="majorEastAsia" w:hAnsiTheme="majorEastAsia" w:eastAsiaTheme="majorEastAsia"/>
          <w:b/>
        </w:rPr>
        <w:t>设计思路：</w:t>
      </w:r>
      <w:r>
        <w:rPr>
          <w:rFonts w:asciiTheme="majorEastAsia" w:hAnsiTheme="majorEastAsia" w:eastAsiaTheme="majorEastAsia"/>
        </w:rPr>
        <w:t>皮影戏是传承数千年的文化瑰宝，具有极高的历史价值与艺术价值，但皮影戏的保护和发展现状却不容乐观。数字皮影戏以短焦投影的方式演绎皮影戏中的光影艺术，新奇的皮影戏数字化体验吸引更多人体验与学习，在促进皮影戏文化传播与推广的同时，培养更多人对皮影戏的兴趣，吸引他们参与到皮影戏的传承与保护当中，</w:t>
      </w:r>
      <w:r>
        <w:rPr>
          <w:rFonts w:hint="eastAsia" w:asciiTheme="majorEastAsia" w:hAnsiTheme="majorEastAsia" w:eastAsiaTheme="majorEastAsia"/>
        </w:rPr>
        <w:t xml:space="preserve">为皮影戏的传承与发展注入新活力。 </w:t>
      </w:r>
    </w:p>
    <w:p>
      <w:pPr>
        <w:spacing w:line="360" w:lineRule="auto"/>
        <w:jc w:val="center"/>
        <w:rPr>
          <w:rFonts w:asciiTheme="majorEastAsia" w:hAnsiTheme="majorEastAsia" w:eastAsiaTheme="majorEastAsia"/>
        </w:rPr>
      </w:pPr>
      <w:r>
        <w:rPr>
          <w:rFonts w:asciiTheme="majorEastAsia" w:hAnsiTheme="majorEastAsia" w:eastAsiaTheme="majorEastAsia"/>
        </w:rPr>
        <w:drawing>
          <wp:inline distT="0" distB="0" distL="0" distR="0">
            <wp:extent cx="2788285" cy="2526665"/>
            <wp:effectExtent l="0" t="0" r="0" b="6985"/>
            <wp:docPr id="15" name="图片 13" descr="皮影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皮影戏"/>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2565" cy="2530657"/>
                    </a:xfrm>
                    <a:prstGeom prst="rect">
                      <a:avLst/>
                    </a:prstGeom>
                  </pic:spPr>
                </pic:pic>
              </a:graphicData>
            </a:graphic>
          </wp:inline>
        </w:drawing>
      </w:r>
    </w:p>
    <w:p>
      <w:pPr>
        <w:spacing w:line="360" w:lineRule="auto"/>
        <w:jc w:val="left"/>
        <w:rPr>
          <w:rFonts w:asciiTheme="majorEastAsia" w:hAnsiTheme="majorEastAsia" w:eastAsiaTheme="majorEastAsia"/>
          <w:b/>
        </w:rPr>
      </w:pPr>
      <w:r>
        <w:rPr>
          <w:rFonts w:hint="eastAsia" w:asciiTheme="majorEastAsia" w:hAnsiTheme="majorEastAsia" w:eastAsiaTheme="majorEastAsia"/>
          <w:b/>
        </w:rPr>
        <w:t>软件内容：</w:t>
      </w:r>
      <w:r>
        <w:rPr>
          <w:rFonts w:hint="eastAsia" w:asciiTheme="majorEastAsia" w:hAnsiTheme="majorEastAsia" w:eastAsiaTheme="majorEastAsia"/>
        </w:rPr>
        <w:t>互动皮影体验、皮影乐器演奏、皮影的制作、皮影流派传承、皮影曲目欣赏。</w:t>
      </w:r>
    </w:p>
    <w:p>
      <w:pPr>
        <w:spacing w:line="360" w:lineRule="auto"/>
        <w:jc w:val="left"/>
        <w:rPr>
          <w:rFonts w:asciiTheme="majorEastAsia" w:hAnsiTheme="majorEastAsia" w:eastAsiaTheme="majorEastAsia"/>
        </w:rPr>
      </w:pPr>
      <w:r>
        <w:rPr>
          <w:rFonts w:hint="eastAsia" w:asciiTheme="majorEastAsia" w:hAnsiTheme="majorEastAsia" w:eastAsiaTheme="majorEastAsia"/>
        </w:rPr>
        <w:t>（1）互动皮影体验</w:t>
      </w:r>
      <w:r>
        <w:rPr>
          <w:rFonts w:asciiTheme="majorEastAsia" w:hAnsiTheme="majorEastAsia" w:eastAsiaTheme="majorEastAsia"/>
        </w:rPr>
        <w:t>：利用数字科技将皮影角色的操作由幕后转至台前，通过鼓槌操纵皮影角色，演绎孙悟空三打白骨精的片段，可利用鼓槌实现孙悟空的驾云、击打、翻腾等动作，多个孙悟空可同时操控。</w:t>
      </w:r>
      <w:r>
        <w:rPr>
          <w:rFonts w:hint="eastAsia" w:asciiTheme="majorEastAsia" w:hAnsiTheme="majorEastAsia" w:eastAsiaTheme="majorEastAsia"/>
        </w:rPr>
        <w:t>数字化体验皮影戏表演，增强体验的互动性与趣味性。</w:t>
      </w:r>
    </w:p>
    <w:p>
      <w:pPr>
        <w:spacing w:line="360" w:lineRule="auto"/>
        <w:jc w:val="left"/>
        <w:rPr>
          <w:rFonts w:asciiTheme="majorEastAsia" w:hAnsiTheme="majorEastAsia" w:eastAsiaTheme="majorEastAsia"/>
        </w:rPr>
      </w:pPr>
      <w:r>
        <w:rPr>
          <w:rFonts w:hint="eastAsia" w:asciiTheme="majorEastAsia" w:hAnsiTheme="majorEastAsia" w:eastAsiaTheme="majorEastAsia"/>
        </w:rPr>
        <w:t>（2）皮影乐器演奏：通过鼓槌体验皮影戏中的打击乐器，如板、碰铃、铙钹、大小锣、大小堂鼓和单皮鼓等乐器，支持自由演奏、引导演奏和强弱音演奏三种演奏模式，让观众参与到皮影的器乐演奏中，了解什么乐器可以演奏出什么样的声音，提高对皮影戏的认识与了解。</w:t>
      </w:r>
    </w:p>
    <w:p>
      <w:pPr>
        <w:spacing w:line="360" w:lineRule="auto"/>
        <w:jc w:val="left"/>
        <w:rPr>
          <w:rFonts w:asciiTheme="majorEastAsia" w:hAnsiTheme="majorEastAsia" w:eastAsiaTheme="majorEastAsia"/>
        </w:rPr>
      </w:pPr>
      <w:r>
        <w:rPr>
          <w:rFonts w:hint="eastAsia" w:asciiTheme="majorEastAsia" w:hAnsiTheme="majorEastAsia" w:eastAsiaTheme="majorEastAsia"/>
        </w:rPr>
        <w:t>（3）皮影的制作</w:t>
      </w:r>
      <w:r>
        <w:rPr>
          <w:rFonts w:asciiTheme="majorEastAsia" w:hAnsiTheme="majorEastAsia" w:eastAsiaTheme="majorEastAsia"/>
        </w:rPr>
        <w:t>：包含制作体验与制作说明。制作体验中根据文字提示在不同环节选择画笔、刻刀、锥子、刮刀不同的工具，从选皮、制皮、画稿、过稿、镂刻、敷彩到缀节，完整地模拟</w:t>
      </w:r>
      <w:r>
        <w:rPr>
          <w:rFonts w:hint="eastAsia" w:asciiTheme="majorEastAsia" w:hAnsiTheme="majorEastAsia" w:eastAsiaTheme="majorEastAsia"/>
        </w:rPr>
        <w:t>体验皮影制作流程；制作说明中含有完整的皮影制作流程和对不同工具的介绍，使观众在体验皮影的制作时了解各工具参与了其中哪些环节，加深对皮影的制作流程的印象与理解。</w:t>
      </w:r>
    </w:p>
    <w:p>
      <w:pPr>
        <w:spacing w:line="360" w:lineRule="auto"/>
        <w:jc w:val="left"/>
        <w:rPr>
          <w:rFonts w:asciiTheme="majorEastAsia" w:hAnsiTheme="majorEastAsia" w:eastAsiaTheme="majorEastAsia"/>
        </w:rPr>
      </w:pPr>
      <w:r>
        <w:rPr>
          <w:rFonts w:hint="eastAsia" w:asciiTheme="majorEastAsia" w:hAnsiTheme="majorEastAsia" w:eastAsiaTheme="majorEastAsia"/>
        </w:rPr>
        <w:t>（4）皮影流派传承</w:t>
      </w:r>
      <w:r>
        <w:rPr>
          <w:rFonts w:asciiTheme="majorEastAsia" w:hAnsiTheme="majorEastAsia" w:eastAsiaTheme="majorEastAsia"/>
        </w:rPr>
        <w:t>：</w:t>
      </w:r>
      <w:r>
        <w:rPr>
          <w:rFonts w:hint="eastAsia" w:asciiTheme="majorEastAsia" w:hAnsiTheme="majorEastAsia" w:eastAsiaTheme="majorEastAsia"/>
        </w:rPr>
        <w:t>用详细的文字和图片介绍全国各地具有代表性的皮影戏流派，如华县皮影戏、冀南皮影戏、凌源皮影戏、唐山皮影戏等，图文结合，加深体验者对皮影戏流派的认识和了解。</w:t>
      </w:r>
    </w:p>
    <w:p>
      <w:pPr>
        <w:spacing w:line="360" w:lineRule="auto"/>
        <w:jc w:val="left"/>
        <w:rPr>
          <w:rFonts w:asciiTheme="majorEastAsia" w:hAnsiTheme="majorEastAsia" w:eastAsiaTheme="majorEastAsia"/>
        </w:rPr>
      </w:pPr>
      <w:r>
        <w:rPr>
          <w:rFonts w:hint="eastAsia" w:asciiTheme="majorEastAsia" w:hAnsiTheme="majorEastAsia" w:eastAsiaTheme="majorEastAsia"/>
        </w:rPr>
        <w:t>（5）皮影曲目欣赏：以高清视频的形式展示包括三国选段、三打白骨精、劈山救母、哪吒闹海、武松打虎等经典曲目，数字化展示和传播皮影戏，吸引更多人了解、保护皮影戏。</w:t>
      </w:r>
    </w:p>
    <w:p>
      <w:pPr>
        <w:spacing w:line="360" w:lineRule="auto"/>
        <w:jc w:val="left"/>
        <w:rPr>
          <w:rFonts w:asciiTheme="majorEastAsia" w:hAnsiTheme="majorEastAsia" w:eastAsiaTheme="majorEastAsia"/>
        </w:rPr>
      </w:pPr>
      <w:r>
        <w:rPr>
          <w:rFonts w:asciiTheme="majorEastAsia" w:hAnsiTheme="majorEastAsia" w:eastAsiaTheme="majorEastAsia"/>
        </w:rPr>
        <w:t>（</w:t>
      </w:r>
      <w:r>
        <w:rPr>
          <w:rFonts w:hint="eastAsia" w:asciiTheme="majorEastAsia" w:hAnsiTheme="majorEastAsia" w:eastAsiaTheme="majorEastAsia"/>
        </w:rPr>
        <w:t>6</w:t>
      </w:r>
      <w:r>
        <w:rPr>
          <w:rFonts w:asciiTheme="majorEastAsia" w:hAnsiTheme="majorEastAsia" w:eastAsiaTheme="majorEastAsia"/>
        </w:rPr>
        <w:t>）数据统计</w:t>
      </w:r>
      <w:r>
        <w:rPr>
          <w:rFonts w:hint="eastAsia" w:asciiTheme="majorEastAsia" w:hAnsiTheme="majorEastAsia" w:eastAsiaTheme="majorEastAsia"/>
        </w:rPr>
        <w:t>：记录设备运行时间、累计体验人次、以及每日每周每月的各功能体验人次等数据，可通过后台管理分析结果并进行导出。对不同设备的体验数据进行分析可体现体验者更感兴趣的产品和功能，进而得出何种传统文化更受当地群众欢迎，为场馆做出决策提供参考依据。</w:t>
      </w:r>
    </w:p>
    <w:p>
      <w:pPr>
        <w:spacing w:line="360" w:lineRule="auto"/>
        <w:jc w:val="left"/>
        <w:rPr>
          <w:rFonts w:asciiTheme="majorEastAsia" w:hAnsiTheme="majorEastAsia" w:eastAsiaTheme="majorEastAsia"/>
          <w:b/>
        </w:rPr>
      </w:pPr>
      <w:r>
        <w:rPr>
          <w:rFonts w:asciiTheme="majorEastAsia" w:hAnsiTheme="majorEastAsia" w:eastAsiaTheme="majorEastAsia"/>
          <w:b/>
        </w:rPr>
        <w:t>硬件参数：</w:t>
      </w:r>
    </w:p>
    <w:tbl>
      <w:tblPr>
        <w:tblStyle w:val="9"/>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2014"/>
        <w:gridCol w:w="5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67"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01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45"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1</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外观</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材质：铝合金框架、绒布</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尺寸：长≥1</w:t>
            </w:r>
            <w:r>
              <w:rPr>
                <w:rFonts w:cs="微软雅黑" w:asciiTheme="minorEastAsia" w:hAnsiTheme="minorEastAsia"/>
                <w:szCs w:val="21"/>
              </w:rPr>
              <w:t>65</w:t>
            </w:r>
            <w:r>
              <w:rPr>
                <w:rFonts w:hint="eastAsia" w:cs="微软雅黑" w:asciiTheme="minorEastAsia" w:hAnsiTheme="minorEastAsia"/>
                <w:szCs w:val="21"/>
              </w:rPr>
              <w:t>cm*宽≥</w:t>
            </w:r>
            <w:r>
              <w:rPr>
                <w:rFonts w:cs="微软雅黑" w:asciiTheme="minorEastAsia" w:hAnsiTheme="minorEastAsia"/>
                <w:szCs w:val="21"/>
              </w:rPr>
              <w:t>65</w:t>
            </w:r>
            <w:r>
              <w:rPr>
                <w:rFonts w:hint="eastAsia" w:cs="微软雅黑" w:asciiTheme="minorEastAsia" w:hAnsiTheme="minorEastAsia"/>
                <w:szCs w:val="21"/>
              </w:rPr>
              <w:t>cm*高≥170cm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2</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显示屏：亚克力板+投影膜</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CPU：≥i7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内存：≥4G</w:t>
            </w:r>
          </w:p>
          <w:p>
            <w:pPr>
              <w:spacing w:line="360" w:lineRule="exact"/>
              <w:ind w:left="3150" w:hanging="3150" w:hangingChars="1500"/>
              <w:jc w:val="left"/>
              <w:rPr>
                <w:rFonts w:cs="微软雅黑" w:asciiTheme="minorEastAsia" w:hAnsiTheme="minorEastAsia"/>
                <w:szCs w:val="21"/>
              </w:rPr>
            </w:pPr>
            <w:r>
              <w:rPr>
                <w:rFonts w:hint="eastAsia" w:cs="微软雅黑" w:asciiTheme="minorEastAsia" w:hAnsiTheme="minorEastAsia"/>
                <w:szCs w:val="21"/>
              </w:rPr>
              <w:t xml:space="preserve">硬盘：≥120G                                    </w:t>
            </w:r>
          </w:p>
          <w:p>
            <w:pPr>
              <w:spacing w:line="360" w:lineRule="exact"/>
              <w:ind w:left="3150" w:hanging="3150" w:hangingChars="1500"/>
              <w:jc w:val="left"/>
              <w:rPr>
                <w:rFonts w:cs="微软雅黑" w:asciiTheme="minorEastAsia" w:hAnsiTheme="minorEastAsia"/>
                <w:szCs w:val="21"/>
              </w:rPr>
            </w:pPr>
            <w:r>
              <w:rPr>
                <w:rFonts w:hint="eastAsia" w:cs="微软雅黑" w:asciiTheme="minorEastAsia" w:hAnsiTheme="minorEastAsia"/>
                <w:szCs w:val="21"/>
              </w:rPr>
              <w:t>显卡：集成显卡</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主板：工业主板</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触摸点数：多点红外触摸（≥10点）</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触摸介质：手指、触摸笔等不透光物体</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网络：WIFI</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操作系统：Windows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3</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投影机</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焦距类型：超短焦</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显示比例16:9</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亮度：≥4000 流明</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屏幕分辨率：≥1920*1080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投射比：≥0.25广角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4</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投影膜</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透光率：9</w:t>
            </w:r>
            <w:r>
              <w:rPr>
                <w:rFonts w:cs="微软雅黑" w:asciiTheme="minorEastAsia" w:hAnsiTheme="minorEastAsia"/>
                <w:szCs w:val="21"/>
              </w:rPr>
              <w:t>2</w:t>
            </w:r>
            <w:r>
              <w:rPr>
                <w:rFonts w:hint="eastAsia" w:cs="微软雅黑" w:asciiTheme="minorEastAsia" w:hAnsiTheme="minorEastAsia"/>
                <w:szCs w:val="21"/>
              </w:rPr>
              <w:t>%</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可视角度：1</w:t>
            </w:r>
            <w:r>
              <w:rPr>
                <w:rFonts w:cs="微软雅黑" w:asciiTheme="minorEastAsia" w:hAnsiTheme="minorEastAsia"/>
                <w:szCs w:val="21"/>
              </w:rPr>
              <w:t>50</w:t>
            </w:r>
            <w:r>
              <w:rPr>
                <w:rFonts w:hint="eastAsia" w:cs="微软雅黑" w:asciiTheme="minorEastAsia" w:hAnsiTheme="minorEastAsia"/>
                <w:szCs w:val="21"/>
              </w:rPr>
              <w:t>°</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厚度：1</w:t>
            </w:r>
            <w:r>
              <w:rPr>
                <w:rFonts w:cs="微软雅黑" w:asciiTheme="minorEastAsia" w:hAnsiTheme="minorEastAsia"/>
                <w:szCs w:val="21"/>
              </w:rPr>
              <w:t>00</w:t>
            </w:r>
            <w:r>
              <w:rPr>
                <w:rFonts w:hint="eastAsia" w:cs="微软雅黑" w:asciiTheme="minorEastAsia" w:hAnsiTheme="minorEastAsia"/>
                <w:szCs w:val="21"/>
              </w:rPr>
              <w:t>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5</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道具</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鼓槌*2</w:t>
            </w:r>
          </w:p>
        </w:tc>
      </w:tr>
    </w:tbl>
    <w:p>
      <w:pPr>
        <w:spacing w:line="360" w:lineRule="auto"/>
        <w:jc w:val="left"/>
        <w:rPr>
          <w:rFonts w:asciiTheme="majorEastAsia" w:hAnsiTheme="majorEastAsia" w:eastAsiaTheme="majorEastAsia"/>
          <w:b/>
        </w:rPr>
      </w:pPr>
    </w:p>
    <w:p>
      <w:pPr>
        <w:pStyle w:val="3"/>
      </w:pPr>
      <w:r>
        <w:rPr>
          <w:rFonts w:hint="eastAsia"/>
        </w:rPr>
        <w:t>2</w:t>
      </w:r>
      <w:r>
        <w:t>.9葫芦烙画系统</w:t>
      </w:r>
    </w:p>
    <w:p>
      <w:pPr>
        <w:spacing w:line="360" w:lineRule="auto"/>
        <w:rPr>
          <w:rFonts w:asciiTheme="majorEastAsia" w:hAnsiTheme="majorEastAsia" w:eastAsiaTheme="majorEastAsia"/>
        </w:rPr>
      </w:pPr>
      <w:r>
        <w:rPr>
          <w:rFonts w:asciiTheme="majorEastAsia" w:hAnsiTheme="majorEastAsia" w:eastAsiaTheme="majorEastAsia"/>
          <w:b/>
        </w:rPr>
        <w:t>设计思路：</w:t>
      </w:r>
      <w:r>
        <w:rPr>
          <w:rFonts w:asciiTheme="majorEastAsia" w:hAnsiTheme="majorEastAsia" w:eastAsiaTheme="majorEastAsia"/>
        </w:rPr>
        <w:t>葫芦烙画具有悠久的历史和独特的艺术风格，因其美好的寓意从而受到广大群众欢迎，但葫芦烙画的发展因其社会传播媒介的不足导致受众范围变得越来越小。数字化的葫芦烙画系统使用数字虚拟仿真技术创新体验葫芦烙画的制作流程，使更多人能够体验到这一手工艺品制作的乐趣和魅力，待作品完成后的分享功能也成为传递祝福的一种方式。数字化赋能非遗发展，促进葫芦烙画这种传统文化的保护与传承。</w:t>
      </w:r>
    </w:p>
    <w:p>
      <w:pPr>
        <w:spacing w:line="360" w:lineRule="auto"/>
        <w:jc w:val="center"/>
        <w:rPr>
          <w:rFonts w:asciiTheme="majorEastAsia" w:hAnsiTheme="majorEastAsia" w:eastAsiaTheme="majorEastAsia"/>
        </w:rPr>
      </w:pPr>
      <w:r>
        <w:rPr>
          <w:rFonts w:asciiTheme="majorEastAsia" w:hAnsiTheme="majorEastAsia" w:eastAsiaTheme="majorEastAsia"/>
        </w:rPr>
        <w:drawing>
          <wp:inline distT="0" distB="0" distL="0" distR="0">
            <wp:extent cx="1647825" cy="3364230"/>
            <wp:effectExtent l="0" t="0" r="0" b="7620"/>
            <wp:docPr id="18" name="图片 18" descr="D:\we chat\WXWork\1688853803684147\WeDrive\探寻文化科技\产品资料\3.产品外观与案例图\非遗数字体验空间产品图片\葫芦烙画\产品图\葫芦烙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we chat\WXWork\1688853803684147\WeDrive\探寻文化科技\产品资料\3.产品外观与案例图\非遗数字体验空间产品图片\葫芦烙画\产品图\葫芦烙画.png"/>
                    <pic:cNvPicPr>
                      <a:picLocks noChangeAspect="1" noChangeArrowheads="1"/>
                    </pic:cNvPicPr>
                  </pic:nvPicPr>
                  <pic:blipFill>
                    <a:blip r:embed="rId20" cstate="print">
                      <a:extLst>
                        <a:ext uri="{28A0092B-C50C-407E-A947-70E740481C1C}">
                          <a14:useLocalDpi xmlns:a14="http://schemas.microsoft.com/office/drawing/2010/main" val="0"/>
                        </a:ext>
                      </a:extLst>
                    </a:blip>
                    <a:srcRect l="35266" t="4810" r="35249" b="4929"/>
                    <a:stretch>
                      <a:fillRect/>
                    </a:stretch>
                  </pic:blipFill>
                  <pic:spPr>
                    <a:xfrm>
                      <a:off x="0" y="0"/>
                      <a:ext cx="1668806" cy="3407093"/>
                    </a:xfrm>
                    <a:prstGeom prst="rect">
                      <a:avLst/>
                    </a:prstGeom>
                    <a:noFill/>
                    <a:ln>
                      <a:noFill/>
                    </a:ln>
                  </pic:spPr>
                </pic:pic>
              </a:graphicData>
            </a:graphic>
          </wp:inline>
        </w:drawing>
      </w:r>
    </w:p>
    <w:p>
      <w:pPr>
        <w:spacing w:line="360" w:lineRule="auto"/>
        <w:jc w:val="left"/>
        <w:rPr>
          <w:rFonts w:asciiTheme="majorEastAsia" w:hAnsiTheme="majorEastAsia" w:eastAsiaTheme="majorEastAsia"/>
        </w:rPr>
      </w:pPr>
      <w:r>
        <w:rPr>
          <w:rFonts w:hint="eastAsia" w:asciiTheme="majorEastAsia" w:hAnsiTheme="majorEastAsia" w:eastAsiaTheme="majorEastAsia"/>
          <w:b/>
        </w:rPr>
        <w:t>软件内容：</w:t>
      </w:r>
      <w:r>
        <w:rPr>
          <w:rFonts w:hint="eastAsia" w:asciiTheme="majorEastAsia" w:hAnsiTheme="majorEastAsia" w:eastAsiaTheme="majorEastAsia"/>
        </w:rPr>
        <w:t>记录传承、精品欣赏、烙画体验。</w:t>
      </w:r>
    </w:p>
    <w:p>
      <w:pPr>
        <w:spacing w:line="360" w:lineRule="auto"/>
        <w:jc w:val="left"/>
        <w:rPr>
          <w:rFonts w:asciiTheme="majorEastAsia" w:hAnsiTheme="majorEastAsia" w:eastAsiaTheme="majorEastAsia"/>
        </w:rPr>
      </w:pPr>
      <w:r>
        <w:rPr>
          <w:rFonts w:hint="eastAsia" w:asciiTheme="majorEastAsia" w:hAnsiTheme="majorEastAsia" w:eastAsiaTheme="majorEastAsia"/>
        </w:rPr>
        <w:t>（1）记录传承</w:t>
      </w:r>
    </w:p>
    <w:p>
      <w:pPr>
        <w:pStyle w:val="22"/>
        <w:numPr>
          <w:ilvl w:val="0"/>
          <w:numId w:val="13"/>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葫芦烙画历史:</w:t>
      </w:r>
      <w:r>
        <w:rPr>
          <w:rFonts w:asciiTheme="majorEastAsia" w:hAnsiTheme="majorEastAsia" w:eastAsiaTheme="majorEastAsia"/>
        </w:rPr>
        <w:t xml:space="preserve">科普葫芦烙画的发展历史和现状，借葫芦烙画当今的发展陷入困境警醒人们去保护这一传统文化。 </w:t>
      </w:r>
    </w:p>
    <w:p>
      <w:pPr>
        <w:pStyle w:val="22"/>
        <w:numPr>
          <w:ilvl w:val="0"/>
          <w:numId w:val="13"/>
        </w:numPr>
        <w:spacing w:line="360" w:lineRule="auto"/>
        <w:ind w:firstLineChars="0"/>
        <w:jc w:val="left"/>
        <w:rPr>
          <w:rFonts w:asciiTheme="majorEastAsia" w:hAnsiTheme="majorEastAsia" w:eastAsiaTheme="majorEastAsia"/>
        </w:rPr>
      </w:pPr>
      <w:r>
        <w:rPr>
          <w:rFonts w:asciiTheme="majorEastAsia" w:hAnsiTheme="majorEastAsia" w:eastAsiaTheme="majorEastAsia"/>
        </w:rPr>
        <w:t>葫芦烙画知识：科普“葫艺”的由来，介绍葫芦烙画深厚的文化内涵和广泛的群众基础以及极高的艺术价值，激发体验者对葫芦烙画的兴趣。</w:t>
      </w:r>
    </w:p>
    <w:p>
      <w:pPr>
        <w:pStyle w:val="22"/>
        <w:numPr>
          <w:ilvl w:val="0"/>
          <w:numId w:val="13"/>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葫芦烙画寓意：介绍葫芦烙画的美好寓意，葫芦烙画承载了人们的美好诉求，借此吸引更多人接触、了解葫芦烙画，促进葫芦烙画的传播与推广。</w:t>
      </w:r>
    </w:p>
    <w:p>
      <w:pPr>
        <w:pStyle w:val="22"/>
        <w:numPr>
          <w:ilvl w:val="0"/>
          <w:numId w:val="13"/>
        </w:numPr>
        <w:spacing w:line="360" w:lineRule="auto"/>
        <w:ind w:firstLineChars="0"/>
        <w:jc w:val="left"/>
        <w:rPr>
          <w:rFonts w:asciiTheme="majorEastAsia" w:hAnsiTheme="majorEastAsia" w:eastAsiaTheme="majorEastAsia"/>
        </w:rPr>
      </w:pPr>
      <w:r>
        <w:rPr>
          <w:rFonts w:asciiTheme="majorEastAsia" w:hAnsiTheme="majorEastAsia" w:eastAsiaTheme="majorEastAsia"/>
        </w:rPr>
        <w:t>葫芦烙画技法：逐步介绍葫芦烙画制作步骤及注意事项，步骤包括选烙画素材、选葫芦、烙画工具等，注意事项包括工具选择、美术功底、创作心态等，帮助不了解葫芦烙画的人初步了解葫芦烙画的制作流程。</w:t>
      </w:r>
    </w:p>
    <w:p>
      <w:pPr>
        <w:pStyle w:val="22"/>
        <w:numPr>
          <w:ilvl w:val="0"/>
          <w:numId w:val="13"/>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葫芦烙画传承：以详细的文字内容和高清的图片介绍葫芦烙画代表性传承人、展示其精美作品。拓宽非遗传播渠道，推动非遗的传播与推广。</w:t>
      </w:r>
    </w:p>
    <w:p>
      <w:pPr>
        <w:spacing w:line="360" w:lineRule="auto"/>
        <w:jc w:val="left"/>
        <w:rPr>
          <w:rFonts w:asciiTheme="majorEastAsia" w:hAnsiTheme="majorEastAsia" w:eastAsiaTheme="majorEastAsia"/>
        </w:rPr>
      </w:pPr>
      <w:r>
        <w:rPr>
          <w:rFonts w:hint="eastAsia" w:asciiTheme="majorEastAsia" w:hAnsiTheme="majorEastAsia" w:eastAsiaTheme="majorEastAsia"/>
        </w:rPr>
        <w:t>（2）精品欣赏：展示葫芦烙画精美作品的高清图片，包括渔樵问答、对酌、风雪夜归、白菜蝈蝈等多件精美作品，左右滑动实现作品切换，激发体验者对葫芦烙画的兴趣。</w:t>
      </w:r>
    </w:p>
    <w:p>
      <w:pPr>
        <w:spacing w:line="360" w:lineRule="auto"/>
        <w:jc w:val="left"/>
        <w:rPr>
          <w:rFonts w:asciiTheme="majorEastAsia" w:hAnsiTheme="majorEastAsia" w:eastAsiaTheme="majorEastAsia"/>
        </w:rPr>
      </w:pPr>
      <w:r>
        <w:rPr>
          <w:rFonts w:hint="eastAsia" w:asciiTheme="majorEastAsia" w:hAnsiTheme="majorEastAsia" w:eastAsiaTheme="majorEastAsia"/>
        </w:rPr>
        <w:t>（3）烙画体验：数字化体验葫芦烙画的五个步骤。</w:t>
      </w:r>
    </w:p>
    <w:p>
      <w:pPr>
        <w:pStyle w:val="22"/>
        <w:numPr>
          <w:ilvl w:val="0"/>
          <w:numId w:val="14"/>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选型：通过三维扫描技术快速精准地采集葫芦的几何形态信息，将多个实体葫芦数字化，无死角地展示葫芦的每个角度，便于在葫芦圆润的表面进行书法与绘画的创作。</w:t>
      </w:r>
    </w:p>
    <w:p>
      <w:pPr>
        <w:pStyle w:val="22"/>
        <w:spacing w:line="360" w:lineRule="auto"/>
        <w:ind w:left="420" w:firstLine="0" w:firstLineChars="0"/>
        <w:jc w:val="left"/>
        <w:rPr>
          <w:rFonts w:asciiTheme="majorEastAsia" w:hAnsiTheme="majorEastAsia" w:eastAsiaTheme="majorEastAsia"/>
        </w:rPr>
      </w:pPr>
      <w:r>
        <w:rPr>
          <w:rFonts w:hint="eastAsia" w:asciiTheme="majorEastAsia" w:hAnsiTheme="majorEastAsia" w:eastAsiaTheme="majorEastAsia"/>
        </w:rPr>
        <w:t>数据采集多种形状各异的葫芦，外形丰满，更有利于展示烙画的图案与书法作品。</w:t>
      </w:r>
    </w:p>
    <w:p>
      <w:pPr>
        <w:pStyle w:val="22"/>
        <w:numPr>
          <w:ilvl w:val="0"/>
          <w:numId w:val="14"/>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选图：提供花、鸟、鱼、人物、神话故事等多类精美作品，选择作品后可在葫芦上挪动位置或放大缩小，创作自由度更高。</w:t>
      </w:r>
    </w:p>
    <w:p>
      <w:pPr>
        <w:pStyle w:val="22"/>
        <w:numPr>
          <w:ilvl w:val="0"/>
          <w:numId w:val="14"/>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题字：预设多幅书法作品，有诗词、词语和劝学名句等可自由选择，使创作的作品更具个性。</w:t>
      </w:r>
    </w:p>
    <w:p>
      <w:pPr>
        <w:pStyle w:val="22"/>
        <w:numPr>
          <w:ilvl w:val="0"/>
          <w:numId w:val="14"/>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印章：提供多款闲章，在葫芦上可放大、缩小、挪动位置，自行设计布局。</w:t>
      </w:r>
    </w:p>
    <w:p>
      <w:pPr>
        <w:pStyle w:val="22"/>
        <w:numPr>
          <w:ilvl w:val="0"/>
          <w:numId w:val="14"/>
        </w:numPr>
        <w:spacing w:line="360" w:lineRule="auto"/>
        <w:ind w:firstLineChars="0"/>
        <w:jc w:val="left"/>
        <w:rPr>
          <w:rFonts w:asciiTheme="majorEastAsia" w:hAnsiTheme="majorEastAsia" w:eastAsiaTheme="majorEastAsia"/>
        </w:rPr>
      </w:pPr>
      <w:r>
        <w:rPr>
          <w:rFonts w:hint="eastAsia" w:asciiTheme="majorEastAsia" w:hAnsiTheme="majorEastAsia" w:eastAsiaTheme="majorEastAsia"/>
        </w:rPr>
        <w:t>烙画：以动画的形式</w:t>
      </w:r>
      <w:r>
        <w:rPr>
          <w:rFonts w:asciiTheme="majorEastAsia" w:hAnsiTheme="majorEastAsia" w:eastAsiaTheme="majorEastAsia"/>
        </w:rPr>
        <w:t>模拟烙画过程，烙画完成后点击“盘玩”按钮，根据盘玩程度不同展示不同包浆状态的</w:t>
      </w:r>
      <w:r>
        <w:rPr>
          <w:rFonts w:hint="eastAsia" w:asciiTheme="majorEastAsia" w:hAnsiTheme="majorEastAsia" w:eastAsiaTheme="majorEastAsia"/>
        </w:rPr>
        <w:t>3D</w:t>
      </w:r>
      <w:r>
        <w:rPr>
          <w:rFonts w:asciiTheme="majorEastAsia" w:hAnsiTheme="majorEastAsia" w:eastAsiaTheme="majorEastAsia"/>
        </w:rPr>
        <w:t>作品。</w:t>
      </w:r>
    </w:p>
    <w:p>
      <w:pPr>
        <w:pStyle w:val="22"/>
        <w:numPr>
          <w:ilvl w:val="0"/>
          <w:numId w:val="14"/>
        </w:numPr>
        <w:spacing w:line="360" w:lineRule="auto"/>
        <w:ind w:firstLineChars="0"/>
        <w:jc w:val="left"/>
        <w:rPr>
          <w:rFonts w:asciiTheme="majorEastAsia" w:hAnsiTheme="majorEastAsia" w:eastAsiaTheme="majorEastAsia"/>
        </w:rPr>
      </w:pPr>
      <w:r>
        <w:rPr>
          <w:rFonts w:asciiTheme="majorEastAsia" w:hAnsiTheme="majorEastAsia" w:eastAsiaTheme="majorEastAsia"/>
        </w:rPr>
        <w:t>送福禄：作品完成后，点击“送福禄”按钮生成二维码，使用微信扫码后可将</w:t>
      </w:r>
      <w:r>
        <w:rPr>
          <w:rFonts w:hint="eastAsia" w:asciiTheme="majorEastAsia" w:hAnsiTheme="majorEastAsia" w:eastAsiaTheme="majorEastAsia"/>
        </w:rPr>
        <w:t>3D</w:t>
      </w:r>
      <w:r>
        <w:rPr>
          <w:rFonts w:asciiTheme="majorEastAsia" w:hAnsiTheme="majorEastAsia" w:eastAsiaTheme="majorEastAsia"/>
        </w:rPr>
        <w:t>作品保存至手机，</w:t>
      </w:r>
      <w:r>
        <w:rPr>
          <w:rFonts w:hint="eastAsia" w:asciiTheme="majorEastAsia" w:hAnsiTheme="majorEastAsia" w:eastAsiaTheme="majorEastAsia"/>
        </w:rPr>
        <w:t>作品在保存至手机上仍保持3D格式，</w:t>
      </w:r>
      <w:r>
        <w:rPr>
          <w:rFonts w:asciiTheme="majorEastAsia" w:hAnsiTheme="majorEastAsia" w:eastAsiaTheme="majorEastAsia"/>
        </w:rPr>
        <w:t>可旋转作品从不同角度观看；也可分享给好友，以数字化的方式传递美好祝福</w:t>
      </w:r>
      <w:r>
        <w:rPr>
          <w:rFonts w:hint="eastAsia" w:asciiTheme="majorEastAsia" w:hAnsiTheme="majorEastAsia" w:eastAsiaTheme="majorEastAsia"/>
        </w:rPr>
        <w:t>。</w:t>
      </w:r>
    </w:p>
    <w:p>
      <w:pPr>
        <w:spacing w:line="360" w:lineRule="auto"/>
        <w:jc w:val="left"/>
        <w:rPr>
          <w:rFonts w:asciiTheme="majorEastAsia" w:hAnsiTheme="majorEastAsia" w:eastAsiaTheme="majorEastAsia"/>
        </w:rPr>
      </w:pPr>
      <w:r>
        <w:rPr>
          <w:rFonts w:hint="eastAsia" w:asciiTheme="majorEastAsia" w:hAnsiTheme="majorEastAsia" w:eastAsiaTheme="majorEastAsia"/>
        </w:rPr>
        <w:t>（4）数据统计：记录设备运行时间、累计体验人次、以及每日、每周、每月的各功能体验人次等数据，可通过后台管理分析结果并进行导出。对不同设备的体验数据进行分析可体现体验者更感兴趣的产品和功能，进而得出何种传统文化更受当地群众欢迎，为场馆做出决策提供参考依据。</w:t>
      </w:r>
    </w:p>
    <w:p>
      <w:pPr>
        <w:spacing w:line="360" w:lineRule="auto"/>
        <w:jc w:val="left"/>
        <w:rPr>
          <w:rFonts w:asciiTheme="majorEastAsia" w:hAnsiTheme="majorEastAsia" w:eastAsiaTheme="majorEastAsia"/>
          <w:b/>
        </w:rPr>
      </w:pPr>
      <w:r>
        <w:rPr>
          <w:rFonts w:asciiTheme="majorEastAsia" w:hAnsiTheme="majorEastAsia" w:eastAsiaTheme="majorEastAsia"/>
          <w:b/>
        </w:rPr>
        <w:t>硬件参数：</w:t>
      </w:r>
    </w:p>
    <w:tbl>
      <w:tblPr>
        <w:tblStyle w:val="9"/>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2014"/>
        <w:gridCol w:w="5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67"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01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45"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1</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外观</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材质：木质</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尺寸：≥长820mm*宽570mm*高1820mm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9"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2</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屏幕规格：≥43寸</w:t>
            </w:r>
          </w:p>
          <w:p>
            <w:pPr>
              <w:spacing w:line="360" w:lineRule="exact"/>
              <w:jc w:val="left"/>
              <w:rPr>
                <w:rFonts w:cs="宋体" w:asciiTheme="minorEastAsia" w:hAnsiTheme="minorEastAsia"/>
                <w:szCs w:val="21"/>
              </w:rPr>
            </w:pPr>
            <w:r>
              <w:rPr>
                <w:rFonts w:hint="eastAsia" w:cs="微软雅黑" w:asciiTheme="minorEastAsia" w:hAnsiTheme="minorEastAsia"/>
                <w:szCs w:val="21"/>
              </w:rPr>
              <w:t>液晶屏：A规液晶屏 </w:t>
            </w:r>
            <w:r>
              <w:rPr>
                <w:rFonts w:cs="宋体" w:asciiTheme="minorEastAsia" w:hAnsiTheme="minorEastAsia"/>
                <w:szCs w:val="21"/>
              </w:rPr>
              <w:t>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显示比例：9：16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屏幕分辨率：1080*1920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 ≥300cd/m²</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触摸介质：手指、触摸笔等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响应时间：6ms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主  板：RK3399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内  存：≥4G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存  储：≥32G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网络：WIFI和4G通信模块</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 Android5.0及以上</w:t>
            </w:r>
          </w:p>
        </w:tc>
      </w:tr>
    </w:tbl>
    <w:p>
      <w:pPr>
        <w:spacing w:line="360" w:lineRule="auto"/>
        <w:jc w:val="left"/>
        <w:rPr>
          <w:rFonts w:asciiTheme="majorEastAsia" w:hAnsiTheme="majorEastAsia" w:eastAsiaTheme="majorEastAsia"/>
          <w:b/>
        </w:rPr>
      </w:pPr>
    </w:p>
    <w:p>
      <w:pPr>
        <w:pStyle w:val="3"/>
      </w:pPr>
      <w:r>
        <w:rPr>
          <w:rFonts w:hint="eastAsia"/>
        </w:rPr>
        <w:t>2</w:t>
      </w:r>
      <w:r>
        <w:t>.10趣味制陶系统</w:t>
      </w:r>
    </w:p>
    <w:p>
      <w:pPr>
        <w:spacing w:line="360" w:lineRule="auto"/>
        <w:rPr>
          <w:rFonts w:asciiTheme="majorEastAsia" w:hAnsiTheme="majorEastAsia" w:eastAsiaTheme="majorEastAsia"/>
        </w:rPr>
      </w:pPr>
      <w:r>
        <w:rPr>
          <w:rFonts w:asciiTheme="majorEastAsia" w:hAnsiTheme="majorEastAsia" w:eastAsiaTheme="majorEastAsia"/>
          <w:b/>
        </w:rPr>
        <w:t>设计思路：</w:t>
      </w:r>
      <w:r>
        <w:rPr>
          <w:rFonts w:asciiTheme="majorEastAsia" w:hAnsiTheme="majorEastAsia" w:eastAsiaTheme="majorEastAsia"/>
        </w:rPr>
        <w:t>中国的</w:t>
      </w:r>
      <w:r>
        <w:rPr>
          <w:rFonts w:hint="eastAsia" w:asciiTheme="majorEastAsia" w:hAnsiTheme="majorEastAsia" w:eastAsiaTheme="majorEastAsia"/>
        </w:rPr>
        <w:t>陶瓷文化是千年华夏文明的象征，趣味制陶使用数字虚拟仿真技术体验制陶技艺流程，了解中国悠久灿烂的陶艺文化，传承陶瓷技艺。通过塑形、上釉、上彩、烧制等方面注入视觉形态的生动性和形象性，使产品具有独特的个性和生命，让非物质文化遗产“活”起来。</w:t>
      </w:r>
    </w:p>
    <w:p>
      <w:pPr>
        <w:spacing w:line="360" w:lineRule="auto"/>
        <w:jc w:val="center"/>
        <w:rPr>
          <w:rFonts w:asciiTheme="majorEastAsia" w:hAnsiTheme="majorEastAsia" w:eastAsiaTheme="majorEastAsia"/>
        </w:rPr>
      </w:pPr>
      <w:r>
        <w:rPr>
          <w:rFonts w:asciiTheme="majorEastAsia" w:hAnsiTheme="majorEastAsia" w:eastAsiaTheme="majorEastAsia"/>
        </w:rPr>
        <w:drawing>
          <wp:inline distT="0" distB="0" distL="0" distR="0">
            <wp:extent cx="1741805" cy="3365500"/>
            <wp:effectExtent l="0" t="0" r="0" b="6350"/>
            <wp:docPr id="4" name="图片 4" descr="D:\we chat\WXWork\1688853803684147\WeDrive\探寻文化科技\产品资料\3.产品外观与案例图\非遗数字体验空间产品图片\趣味制陶\产品图\趣味制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we chat\WXWork\1688853803684147\WeDrive\探寻文化科技\产品资料\3.产品外观与案例图\非遗数字体验空间产品图片\趣味制陶\产品图\趣味制陶.png"/>
                    <pic:cNvPicPr>
                      <a:picLocks noChangeAspect="1" noChangeArrowheads="1"/>
                    </pic:cNvPicPr>
                  </pic:nvPicPr>
                  <pic:blipFill>
                    <a:blip r:embed="rId21" cstate="print">
                      <a:extLst>
                        <a:ext uri="{28A0092B-C50C-407E-A947-70E740481C1C}">
                          <a14:useLocalDpi xmlns:a14="http://schemas.microsoft.com/office/drawing/2010/main" val="0"/>
                        </a:ext>
                      </a:extLst>
                    </a:blip>
                    <a:srcRect l="34258" t="5220" r="34150" b="3273"/>
                    <a:stretch>
                      <a:fillRect/>
                    </a:stretch>
                  </pic:blipFill>
                  <pic:spPr>
                    <a:xfrm>
                      <a:off x="0" y="0"/>
                      <a:ext cx="1742400" cy="3366000"/>
                    </a:xfrm>
                    <a:prstGeom prst="rect">
                      <a:avLst/>
                    </a:prstGeom>
                    <a:noFill/>
                    <a:ln>
                      <a:noFill/>
                    </a:ln>
                  </pic:spPr>
                </pic:pic>
              </a:graphicData>
            </a:graphic>
          </wp:inline>
        </w:drawing>
      </w:r>
    </w:p>
    <w:p>
      <w:pPr>
        <w:spacing w:line="360" w:lineRule="auto"/>
        <w:rPr>
          <w:rFonts w:asciiTheme="majorEastAsia" w:hAnsiTheme="majorEastAsia" w:eastAsiaTheme="majorEastAsia"/>
        </w:rPr>
      </w:pPr>
      <w:r>
        <w:rPr>
          <w:rFonts w:hint="eastAsia" w:asciiTheme="majorEastAsia" w:hAnsiTheme="majorEastAsia" w:eastAsiaTheme="majorEastAsia"/>
          <w:b/>
        </w:rPr>
        <w:t>软件内容：</w:t>
      </w:r>
      <w:r>
        <w:rPr>
          <w:rFonts w:hint="eastAsia" w:asciiTheme="majorEastAsia" w:hAnsiTheme="majorEastAsia" w:eastAsiaTheme="majorEastAsia"/>
        </w:rPr>
        <w:t>创意工坊、制作技艺、慧眼识瓷、作品展架、历史发展</w:t>
      </w:r>
    </w:p>
    <w:p>
      <w:pPr>
        <w:spacing w:line="360" w:lineRule="auto"/>
        <w:rPr>
          <w:rFonts w:asciiTheme="majorEastAsia" w:hAnsiTheme="majorEastAsia" w:eastAsiaTheme="majorEastAsia"/>
        </w:rPr>
      </w:pPr>
      <w:r>
        <w:rPr>
          <w:rFonts w:hint="eastAsia" w:asciiTheme="majorEastAsia" w:hAnsiTheme="majorEastAsia" w:eastAsiaTheme="majorEastAsia"/>
        </w:rPr>
        <w:t>（1）创意工坊</w:t>
      </w:r>
      <w:r>
        <w:rPr>
          <w:rFonts w:asciiTheme="majorEastAsia" w:hAnsiTheme="majorEastAsia" w:eastAsiaTheme="majorEastAsia"/>
        </w:rPr>
        <w:t>：</w:t>
      </w:r>
      <w:r>
        <w:rPr>
          <w:rFonts w:hint="eastAsia" w:asciiTheme="majorEastAsia" w:hAnsiTheme="majorEastAsia" w:eastAsiaTheme="majorEastAsia"/>
        </w:rPr>
        <w:t>逐步体验陶瓷烧制的五个步骤。</w:t>
      </w:r>
    </w:p>
    <w:p>
      <w:pPr>
        <w:pStyle w:val="22"/>
        <w:numPr>
          <w:ilvl w:val="0"/>
          <w:numId w:val="15"/>
        </w:numPr>
        <w:spacing w:line="360" w:lineRule="auto"/>
        <w:ind w:firstLineChars="0"/>
        <w:rPr>
          <w:rFonts w:asciiTheme="majorEastAsia" w:hAnsiTheme="majorEastAsia" w:eastAsiaTheme="majorEastAsia"/>
        </w:rPr>
      </w:pPr>
      <w:r>
        <w:rPr>
          <w:rFonts w:asciiTheme="majorEastAsia" w:hAnsiTheme="majorEastAsia" w:eastAsiaTheme="majorEastAsia"/>
        </w:rPr>
        <w:t>选型：</w:t>
      </w:r>
      <w:r>
        <w:rPr>
          <w:rFonts w:hint="eastAsia" w:asciiTheme="majorEastAsia" w:hAnsiTheme="majorEastAsia" w:eastAsiaTheme="majorEastAsia"/>
        </w:rPr>
        <w:t>可自由拉坯也可选择预制的陶瓷模型。自由拉坯还原手工制作陶瓷素胎的过程，通过手指在坯体上不同方向的滑动模拟拉坯，手指上下滑动可控制坯体高度，左右滑动控制坯体形状。塑造坯体的形状，拉出想要的器型，使作品更具个性。预制陶瓷模型有胆瓶、观音瓶、梅瓶、玉壶春瓶等多种器型，创作更加自由。</w:t>
      </w:r>
    </w:p>
    <w:p>
      <w:pPr>
        <w:pStyle w:val="22"/>
        <w:numPr>
          <w:ilvl w:val="0"/>
          <w:numId w:val="15"/>
        </w:numPr>
        <w:spacing w:line="360" w:lineRule="auto"/>
        <w:ind w:firstLineChars="0"/>
        <w:rPr>
          <w:rFonts w:asciiTheme="majorEastAsia" w:hAnsiTheme="majorEastAsia" w:eastAsiaTheme="majorEastAsia"/>
        </w:rPr>
      </w:pPr>
      <w:r>
        <w:rPr>
          <w:rFonts w:asciiTheme="majorEastAsia" w:hAnsiTheme="majorEastAsia" w:eastAsiaTheme="majorEastAsia"/>
        </w:rPr>
        <w:t>上釉：上釉阶段有</w:t>
      </w:r>
      <w:r>
        <w:rPr>
          <w:rFonts w:hint="eastAsia" w:asciiTheme="majorEastAsia" w:hAnsiTheme="majorEastAsia" w:eastAsiaTheme="majorEastAsia"/>
        </w:rPr>
        <w:t>1</w:t>
      </w:r>
      <w:r>
        <w:rPr>
          <w:rFonts w:asciiTheme="majorEastAsia" w:hAnsiTheme="majorEastAsia" w:eastAsiaTheme="majorEastAsia"/>
        </w:rPr>
        <w:t>4种釉色，点击釉色为坯体施釉。简化了上釉的流程，便于体验者的创作体验。</w:t>
      </w:r>
    </w:p>
    <w:p>
      <w:pPr>
        <w:pStyle w:val="22"/>
        <w:numPr>
          <w:ilvl w:val="0"/>
          <w:numId w:val="15"/>
        </w:numPr>
        <w:spacing w:line="360" w:lineRule="auto"/>
        <w:ind w:firstLineChars="0"/>
        <w:rPr>
          <w:rFonts w:asciiTheme="majorEastAsia" w:hAnsiTheme="majorEastAsia" w:eastAsiaTheme="majorEastAsia"/>
        </w:rPr>
      </w:pPr>
      <w:r>
        <w:rPr>
          <w:rFonts w:asciiTheme="majorEastAsia" w:hAnsiTheme="majorEastAsia" w:eastAsiaTheme="majorEastAsia"/>
        </w:rPr>
        <w:t>花纹：</w:t>
      </w:r>
      <w:r>
        <w:rPr>
          <w:rFonts w:hint="eastAsia" w:asciiTheme="majorEastAsia" w:hAnsiTheme="majorEastAsia" w:eastAsiaTheme="majorEastAsia"/>
        </w:rPr>
        <w:t>选择花纹及花纹颜色，点击陶瓷模型即可生成，共可添加5层花纹。</w:t>
      </w:r>
    </w:p>
    <w:p>
      <w:pPr>
        <w:pStyle w:val="22"/>
        <w:numPr>
          <w:ilvl w:val="0"/>
          <w:numId w:val="15"/>
        </w:numPr>
        <w:spacing w:line="360" w:lineRule="auto"/>
        <w:ind w:firstLineChars="0"/>
        <w:rPr>
          <w:rFonts w:asciiTheme="majorEastAsia" w:hAnsiTheme="majorEastAsia" w:eastAsiaTheme="majorEastAsia"/>
        </w:rPr>
      </w:pPr>
      <w:r>
        <w:rPr>
          <w:rFonts w:asciiTheme="majorEastAsia" w:hAnsiTheme="majorEastAsia" w:eastAsiaTheme="majorEastAsia"/>
        </w:rPr>
        <w:t>贴图：提供多种颜色、纹样各异的图案，选择图案可在土坯上放大、缩小、挪动位置，自行设计图案布局。</w:t>
      </w:r>
    </w:p>
    <w:p>
      <w:pPr>
        <w:pStyle w:val="22"/>
        <w:numPr>
          <w:ilvl w:val="0"/>
          <w:numId w:val="15"/>
        </w:numPr>
        <w:spacing w:line="360" w:lineRule="auto"/>
        <w:ind w:firstLineChars="0"/>
        <w:rPr>
          <w:rFonts w:asciiTheme="majorEastAsia" w:hAnsiTheme="majorEastAsia" w:eastAsiaTheme="majorEastAsia"/>
        </w:rPr>
      </w:pPr>
      <w:r>
        <w:rPr>
          <w:rFonts w:asciiTheme="majorEastAsia" w:hAnsiTheme="majorEastAsia" w:eastAsiaTheme="majorEastAsia"/>
        </w:rPr>
        <w:t>烧制:模拟陶瓷烧制的过程，需选择适宜的温度，温度过高、过低都会导致烧制失败。烧制成功后可扫描二维码将作品保存至手机或分享。</w:t>
      </w:r>
    </w:p>
    <w:p>
      <w:pPr>
        <w:spacing w:line="360" w:lineRule="auto"/>
        <w:jc w:val="left"/>
        <w:rPr>
          <w:rFonts w:asciiTheme="majorEastAsia" w:hAnsiTheme="majorEastAsia" w:eastAsiaTheme="majorEastAsia"/>
        </w:rPr>
      </w:pPr>
      <w:r>
        <w:rPr>
          <w:rFonts w:hint="eastAsia" w:asciiTheme="majorEastAsia" w:hAnsiTheme="majorEastAsia" w:eastAsiaTheme="majorEastAsia"/>
        </w:rPr>
        <w:t>（2）制作技艺：系统化展示土坯成型后从检查素胎、清理灰尘、素胎补水、测釉浓度、箩筐捞釉、素胎浸釉、素胎施釉、干燥待烤到清足烧造的全部流程，科普制陶相关知识。</w:t>
      </w:r>
    </w:p>
    <w:p>
      <w:pPr>
        <w:spacing w:line="360" w:lineRule="auto"/>
        <w:jc w:val="left"/>
        <w:rPr>
          <w:rFonts w:asciiTheme="majorEastAsia" w:hAnsiTheme="majorEastAsia" w:eastAsiaTheme="majorEastAsia"/>
        </w:rPr>
      </w:pPr>
      <w:r>
        <w:rPr>
          <w:rFonts w:hint="eastAsia" w:asciiTheme="majorEastAsia" w:hAnsiTheme="majorEastAsia" w:eastAsiaTheme="majorEastAsia"/>
        </w:rPr>
        <w:t>（3）慧眼识瓷：以古代瓷器为例，多层次地展示胎、彩、釉之间的关系，胎、彩、釉可独立展示。以详细的文字介绍该瓷器的器型、彩和釉色等，图文并茂，便于科普。</w:t>
      </w:r>
    </w:p>
    <w:p>
      <w:pPr>
        <w:spacing w:line="360" w:lineRule="auto"/>
        <w:jc w:val="left"/>
        <w:rPr>
          <w:rFonts w:asciiTheme="majorEastAsia" w:hAnsiTheme="majorEastAsia" w:eastAsiaTheme="majorEastAsia"/>
        </w:rPr>
      </w:pPr>
      <w:r>
        <w:rPr>
          <w:rFonts w:hint="eastAsia" w:asciiTheme="majorEastAsia" w:hAnsiTheme="majorEastAsia" w:eastAsiaTheme="majorEastAsia"/>
        </w:rPr>
        <w:t>（4）作品展架：数字化保存创意工坊中制作精美的陶瓷作品，保持其完整性和准确性，可随时点击查看。</w:t>
      </w:r>
    </w:p>
    <w:p>
      <w:pPr>
        <w:spacing w:line="360" w:lineRule="auto"/>
        <w:jc w:val="left"/>
        <w:rPr>
          <w:rFonts w:asciiTheme="majorEastAsia" w:hAnsiTheme="majorEastAsia" w:eastAsiaTheme="majorEastAsia"/>
        </w:rPr>
      </w:pPr>
      <w:r>
        <w:rPr>
          <w:rFonts w:hint="eastAsia" w:asciiTheme="majorEastAsia" w:hAnsiTheme="majorEastAsia" w:eastAsiaTheme="majorEastAsia"/>
        </w:rPr>
        <w:t>（5）历史发展：介绍陶瓷从石器时期、汉、唐、宋、元到明清悠久的发展历史，以及漫长岁月中所形成的文化内涵，使更多人认识并了解陶瓷文化的发展。</w:t>
      </w:r>
    </w:p>
    <w:p>
      <w:pPr>
        <w:spacing w:line="360" w:lineRule="auto"/>
        <w:rPr>
          <w:rFonts w:asciiTheme="majorEastAsia" w:hAnsiTheme="majorEastAsia" w:eastAsiaTheme="majorEastAsia"/>
        </w:rPr>
      </w:pPr>
      <w:r>
        <w:rPr>
          <w:rFonts w:hint="eastAsia" w:asciiTheme="majorEastAsia" w:hAnsiTheme="majorEastAsia" w:eastAsiaTheme="majorEastAsia"/>
        </w:rPr>
        <w:t>（6）数据统计：记录设备运行时间、累计体验人次、以及每日每周每月的各功能体验人次等数据，可通过后台管理分析结果并进行导出。对不同设备的体验数据进行分析可体现体验者更感兴趣的产品和功能，进而得出何种传统文化更受当地群众欢迎，为场馆做出决策提供参考依据。</w:t>
      </w:r>
    </w:p>
    <w:p>
      <w:pPr>
        <w:spacing w:line="360" w:lineRule="auto"/>
        <w:rPr>
          <w:rFonts w:asciiTheme="majorEastAsia" w:hAnsiTheme="majorEastAsia" w:eastAsiaTheme="majorEastAsia"/>
          <w:b/>
        </w:rPr>
      </w:pPr>
      <w:r>
        <w:rPr>
          <w:rFonts w:hint="eastAsia" w:asciiTheme="majorEastAsia" w:hAnsiTheme="majorEastAsia" w:eastAsiaTheme="majorEastAsia"/>
          <w:b/>
        </w:rPr>
        <w:t>硬件参数：</w:t>
      </w:r>
    </w:p>
    <w:tbl>
      <w:tblPr>
        <w:tblStyle w:val="9"/>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2014"/>
        <w:gridCol w:w="5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67"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01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45"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1</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外观</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材质：木质</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尺寸：≥长820mm*宽570mm*高1820mm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2</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屏幕规格：≥43寸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液晶屏：A规液晶屏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显示比例：9：16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屏幕分辨率：1080*1920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 ≥300cd/m²</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触摸介质：手指、触摸笔等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响应时间：6ms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主  板：RK3399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内  存：≥4G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存  储：≥32G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网络：WIFI和4G通信模块</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 Android5.0及以上</w:t>
            </w:r>
          </w:p>
        </w:tc>
      </w:tr>
    </w:tbl>
    <w:p>
      <w:pPr>
        <w:spacing w:line="360" w:lineRule="auto"/>
        <w:rPr>
          <w:rFonts w:asciiTheme="majorEastAsia" w:hAnsiTheme="majorEastAsia" w:eastAsiaTheme="majorEastAsia"/>
        </w:rPr>
      </w:pPr>
    </w:p>
    <w:p>
      <w:pPr>
        <w:pStyle w:val="3"/>
      </w:pPr>
      <w:r>
        <w:rPr>
          <w:rFonts w:hint="eastAsia"/>
        </w:rPr>
        <w:t>2</w:t>
      </w:r>
      <w:r>
        <w:t>.11中华戏曲系统</w:t>
      </w:r>
    </w:p>
    <w:p>
      <w:pPr>
        <w:spacing w:line="360" w:lineRule="auto"/>
        <w:jc w:val="left"/>
      </w:pPr>
      <w:r>
        <w:rPr>
          <w:b/>
        </w:rPr>
        <w:t>设计思路：</w:t>
      </w:r>
      <w:r>
        <w:t>戏曲具有悠久的历史、独特的魅力和深厚的群众基础，是中华优秀传统文化的重要载体。中华戏曲系统运用数字技术，传承国粹精华文化，以创新的数字化载体拓宽了戏曲文化的传播途径，使戏曲走进群众生活，让中华优秀传统文化焕发生机，增强数字文化艺术的吸引力，提升公共文化服务效能，传播和弘扬中华优秀传统文化。</w:t>
      </w:r>
    </w:p>
    <w:p>
      <w:pPr>
        <w:ind w:firstLine="420" w:firstLineChars="200"/>
        <w:jc w:val="center"/>
        <w:rPr>
          <w:rFonts w:ascii="微软雅黑" w:hAnsi="微软雅黑" w:eastAsia="微软雅黑"/>
          <w:szCs w:val="21"/>
        </w:rPr>
      </w:pPr>
      <w:r>
        <w:rPr>
          <w:rFonts w:ascii="微软雅黑" w:hAnsi="微软雅黑" w:eastAsia="微软雅黑"/>
          <w:szCs w:val="21"/>
        </w:rPr>
        <w:drawing>
          <wp:inline distT="0" distB="0" distL="0" distR="0">
            <wp:extent cx="1540510" cy="33655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0800" cy="3366000"/>
                    </a:xfrm>
                    <a:prstGeom prst="rect">
                      <a:avLst/>
                    </a:prstGeom>
                  </pic:spPr>
                </pic:pic>
              </a:graphicData>
            </a:graphic>
          </wp:inline>
        </w:drawing>
      </w:r>
    </w:p>
    <w:p>
      <w:pPr>
        <w:spacing w:line="360" w:lineRule="auto"/>
      </w:pPr>
      <w:r>
        <w:rPr>
          <w:rFonts w:hint="eastAsia"/>
          <w:b/>
        </w:rPr>
        <w:t>软件内容：</w:t>
      </w:r>
      <w:r>
        <w:rPr>
          <w:rFonts w:hint="eastAsia"/>
        </w:rPr>
        <w:t>戏曲文化、戏曲欣赏、经典戏歌、梨园资讯、虚拟拍照</w:t>
      </w:r>
    </w:p>
    <w:p>
      <w:pPr>
        <w:spacing w:line="360" w:lineRule="auto"/>
        <w:jc w:val="left"/>
      </w:pPr>
      <w:r>
        <w:rPr>
          <w:rFonts w:hint="eastAsia"/>
        </w:rPr>
        <w:t>（1）戏曲文化</w:t>
      </w:r>
    </w:p>
    <w:p>
      <w:pPr>
        <w:pStyle w:val="22"/>
        <w:numPr>
          <w:ilvl w:val="0"/>
          <w:numId w:val="16"/>
        </w:numPr>
        <w:spacing w:line="360" w:lineRule="auto"/>
        <w:ind w:firstLineChars="0"/>
        <w:jc w:val="left"/>
      </w:pPr>
      <w:r>
        <w:t>发展历程：分别从萌芽时期、雏形时期、成熟时期、繁荣时期、集成时期、转折时期介绍戏曲的发展历程，展示戏曲发展历史的源远流长。</w:t>
      </w:r>
    </w:p>
    <w:p>
      <w:pPr>
        <w:pStyle w:val="22"/>
        <w:numPr>
          <w:ilvl w:val="0"/>
          <w:numId w:val="16"/>
        </w:numPr>
        <w:spacing w:line="360" w:lineRule="auto"/>
        <w:ind w:firstLineChars="0"/>
        <w:jc w:val="left"/>
      </w:pPr>
      <w:r>
        <w:t>戏曲行当：图文并茂地介绍戏曲中的生、旦、净、末、丑五种行当，其中各行当又作细分，如生行分为老生、小生、武生、红生、娃娃生等，提高观众对戏曲行当的认识和了解。</w:t>
      </w:r>
    </w:p>
    <w:p>
      <w:pPr>
        <w:pStyle w:val="22"/>
        <w:numPr>
          <w:ilvl w:val="0"/>
          <w:numId w:val="16"/>
        </w:numPr>
        <w:spacing w:line="360" w:lineRule="auto"/>
        <w:ind w:firstLineChars="0"/>
        <w:jc w:val="left"/>
      </w:pPr>
      <w:r>
        <w:t>戏曲音乐：以通俗的文字详细介绍念白与器乐的概念、内容等，使观众初步了解戏曲的音乐及构成，帮助他们拓宽视野、</w:t>
      </w:r>
      <w:r>
        <w:rPr>
          <w:rFonts w:hint="eastAsia"/>
        </w:rPr>
        <w:t>提升审美能力</w:t>
      </w:r>
      <w:r>
        <w:t>。</w:t>
      </w:r>
    </w:p>
    <w:p>
      <w:pPr>
        <w:pStyle w:val="22"/>
        <w:numPr>
          <w:ilvl w:val="0"/>
          <w:numId w:val="16"/>
        </w:numPr>
        <w:spacing w:line="360" w:lineRule="auto"/>
        <w:ind w:firstLineChars="0"/>
        <w:jc w:val="left"/>
      </w:pPr>
      <w:r>
        <w:t>戏曲剧种：图文并茂地详细介绍具有代表性的五大剧种：京剧、评剧、豫剧、越剧和黄梅戏。科普五大戏曲剧种知识，推动戏曲文化传播与推广。</w:t>
      </w:r>
    </w:p>
    <w:p>
      <w:pPr>
        <w:spacing w:line="360" w:lineRule="auto"/>
        <w:jc w:val="left"/>
      </w:pPr>
      <w:r>
        <w:t>（</w:t>
      </w:r>
      <w:r>
        <w:rPr>
          <w:rFonts w:hint="eastAsia"/>
        </w:rPr>
        <w:t>2</w:t>
      </w:r>
      <w:r>
        <w:t>）戏曲欣赏</w:t>
      </w:r>
    </w:p>
    <w:p>
      <w:pPr>
        <w:spacing w:line="360" w:lineRule="auto"/>
        <w:ind w:firstLine="420" w:firstLineChars="200"/>
        <w:jc w:val="left"/>
      </w:pPr>
      <w:r>
        <w:rPr>
          <w:rFonts w:hint="eastAsia"/>
        </w:rPr>
        <w:t>精选京剧、评剧、豫剧、越剧和黄梅戏种的经典曲目片段，海量资源，按类别分类，便于欣赏与学习，提升观众审美能力，增强文化认同感。设备自带4G模块，适应各种条件的场馆，后台接口开放，可实现戏曲资源的自动更新。</w:t>
      </w:r>
    </w:p>
    <w:p>
      <w:pPr>
        <w:spacing w:line="360" w:lineRule="auto"/>
      </w:pPr>
      <w:r>
        <w:rPr>
          <w:rFonts w:hint="eastAsia"/>
        </w:rPr>
        <w:t>（3）经典戏歌</w:t>
      </w:r>
    </w:p>
    <w:p>
      <w:pPr>
        <w:spacing w:line="360" w:lineRule="auto"/>
        <w:ind w:firstLine="420" w:firstLineChars="200"/>
      </w:pPr>
      <w:r>
        <w:rPr>
          <w:rFonts w:hint="eastAsia"/>
        </w:rPr>
        <w:t xml:space="preserve">把戏曲唱腔和通俗歌曲结合起来的一种艺术形式。这种既像戏又像歌的唱段一经推出，立刻风靡全国。随着这类作品的日益增多，一个新的名词产生了，它就是戏歌。 </w:t>
      </w:r>
    </w:p>
    <w:p>
      <w:pPr>
        <w:spacing w:line="360" w:lineRule="auto"/>
        <w:ind w:firstLine="420" w:firstLineChars="200"/>
      </w:pPr>
      <w:r>
        <w:rPr>
          <w:rFonts w:hint="eastAsia"/>
        </w:rPr>
        <w:t>《前门情思大碗茶》、《说唱脸谱》这样的戏歌一亮相，几乎立即传遍大江南北，受到人们的追捧与喜爱。这给我们一个鲜明的启示：戏歌完全可以作为一种电视艺术形式得到大家的承认并登上音乐殿堂，借它那种韵味和时代感吸引观众，在提升流行歌曲品位的同时，促进戏曲的复兴。</w:t>
      </w:r>
    </w:p>
    <w:p>
      <w:pPr>
        <w:spacing w:line="360" w:lineRule="auto"/>
        <w:jc w:val="left"/>
      </w:pPr>
      <w:r>
        <w:rPr>
          <w:rFonts w:hint="eastAsia"/>
        </w:rPr>
        <w:t>（4）梨园资讯</w:t>
      </w:r>
      <w:r>
        <w:t>：</w:t>
      </w:r>
      <w:r>
        <w:rPr>
          <w:rFonts w:hint="eastAsia"/>
        </w:rPr>
        <w:t>详细介绍戏曲的相关资讯，资讯不定期更新。发布各项戏曲的推广活动平台播报，方便大家获取。</w:t>
      </w:r>
    </w:p>
    <w:p>
      <w:pPr>
        <w:spacing w:line="360" w:lineRule="auto"/>
        <w:jc w:val="left"/>
      </w:pPr>
      <w:r>
        <w:rPr>
          <w:rFonts w:hint="eastAsia"/>
        </w:rPr>
        <w:t>（5）虚拟拍照</w:t>
      </w:r>
      <w:r>
        <w:t>：</w:t>
      </w:r>
      <w:r>
        <w:rPr>
          <w:rFonts w:hint="eastAsia"/>
        </w:rPr>
        <w:t>选取戏曲脸谱进行拍摄后生成脸谱照片，点击分享生成二维码可扫码分享或保存到本地。人脸追踪识别技术与戏曲的结合，通过数字互动，实现传统与科技的结合，有趣的表现形式，更能引起体验者的兴趣，更有利于戏曲的传播。</w:t>
      </w:r>
    </w:p>
    <w:p>
      <w:pPr>
        <w:spacing w:line="360" w:lineRule="auto"/>
      </w:pPr>
      <w:r>
        <w:rPr>
          <w:rFonts w:hint="eastAsia"/>
        </w:rPr>
        <w:t>（6）数据统计：记录设备运行时间、设备累计体验人次、五大戏剧独立的学习观看次数、以及每日、每周、每月的各功能体验人次等数据，可通过后台管理分析结果并进行导出。对不同设备的体验数据进行分析可体现体验者更感兴趣的产品和功能，进而得出何种传统文化更受当地群众欢迎，为场馆做出决策提供参考依据。</w:t>
      </w:r>
    </w:p>
    <w:p>
      <w:pPr>
        <w:spacing w:line="360" w:lineRule="auto"/>
        <w:rPr>
          <w:b/>
        </w:rPr>
      </w:pPr>
      <w:r>
        <w:rPr>
          <w:b/>
        </w:rPr>
        <w:t>硬件参数：</w:t>
      </w:r>
    </w:p>
    <w:tbl>
      <w:tblPr>
        <w:tblStyle w:val="9"/>
        <w:tblW w:w="82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1"/>
        <w:gridCol w:w="1134"/>
        <w:gridCol w:w="6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661" w:type="dxa"/>
            <w:vAlign w:val="center"/>
          </w:tcPr>
          <w:p>
            <w:pPr>
              <w:spacing w:line="360" w:lineRule="exact"/>
              <w:jc w:val="center"/>
              <w:rPr>
                <w:rFonts w:cs="微软雅黑" w:asciiTheme="minorEastAsia" w:hAnsiTheme="minorEastAsia"/>
                <w:b/>
                <w:szCs w:val="21"/>
              </w:rPr>
            </w:pPr>
            <w:r>
              <w:rPr>
                <w:rFonts w:hint="eastAsia" w:cs="微软雅黑" w:asciiTheme="minorEastAsia" w:hAnsiTheme="minorEastAsia"/>
                <w:b/>
                <w:szCs w:val="21"/>
              </w:rPr>
              <w:t>序号</w:t>
            </w:r>
          </w:p>
        </w:tc>
        <w:tc>
          <w:tcPr>
            <w:tcW w:w="1134" w:type="dxa"/>
            <w:vAlign w:val="center"/>
          </w:tcPr>
          <w:p>
            <w:pPr>
              <w:spacing w:line="360" w:lineRule="exact"/>
              <w:jc w:val="center"/>
              <w:rPr>
                <w:rFonts w:cs="微软雅黑" w:asciiTheme="minorEastAsia" w:hAnsiTheme="minorEastAsia"/>
                <w:b/>
                <w:szCs w:val="21"/>
              </w:rPr>
            </w:pPr>
            <w:r>
              <w:rPr>
                <w:rFonts w:hint="eastAsia" w:cs="微软雅黑" w:asciiTheme="minorEastAsia" w:hAnsiTheme="minorEastAsia"/>
                <w:b/>
                <w:szCs w:val="21"/>
              </w:rPr>
              <w:t>名称</w:t>
            </w:r>
          </w:p>
        </w:tc>
        <w:tc>
          <w:tcPr>
            <w:tcW w:w="6414" w:type="dxa"/>
            <w:vAlign w:val="center"/>
          </w:tcPr>
          <w:p>
            <w:pPr>
              <w:spacing w:line="360" w:lineRule="exact"/>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jc w:val="center"/>
        </w:trPr>
        <w:tc>
          <w:tcPr>
            <w:tcW w:w="661"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1</w:t>
            </w:r>
          </w:p>
        </w:tc>
        <w:tc>
          <w:tcPr>
            <w:tcW w:w="1134" w:type="dxa"/>
            <w:vAlign w:val="center"/>
          </w:tcPr>
          <w:p>
            <w:pPr>
              <w:spacing w:line="276" w:lineRule="auto"/>
              <w:jc w:val="center"/>
              <w:rPr>
                <w:rFonts w:cs="微软雅黑" w:asciiTheme="minorEastAsia" w:hAnsiTheme="minorEastAsia"/>
                <w:szCs w:val="21"/>
              </w:rPr>
            </w:pPr>
            <w:r>
              <w:rPr>
                <w:rFonts w:hint="eastAsia" w:cs="微软雅黑" w:asciiTheme="minorEastAsia" w:hAnsiTheme="minorEastAsia"/>
                <w:szCs w:val="21"/>
              </w:rPr>
              <w:t>外观</w:t>
            </w:r>
          </w:p>
        </w:tc>
        <w:tc>
          <w:tcPr>
            <w:tcW w:w="6414"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材质：钣金</w:t>
            </w:r>
          </w:p>
          <w:p>
            <w:pPr>
              <w:spacing w:line="360" w:lineRule="exact"/>
              <w:jc w:val="left"/>
              <w:rPr>
                <w:rFonts w:cs="微软雅黑" w:asciiTheme="minorEastAsia" w:hAnsiTheme="minorEastAsia"/>
                <w:szCs w:val="21"/>
              </w:rPr>
            </w:pPr>
            <w:r>
              <w:rPr>
                <w:rFonts w:cs="微软雅黑" w:asciiTheme="minorEastAsia" w:hAnsiTheme="minorEastAsia"/>
                <w:szCs w:val="21"/>
              </w:rPr>
              <w:t>外壳</w:t>
            </w:r>
            <w:r>
              <w:rPr>
                <w:rFonts w:hint="eastAsia" w:cs="微软雅黑" w:asciiTheme="minorEastAsia" w:hAnsiTheme="minorEastAsia"/>
                <w:szCs w:val="21"/>
              </w:rPr>
              <w:t>：金属烤漆（黑色烤漆）</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尺寸：≥宽</w:t>
            </w:r>
            <w:r>
              <w:rPr>
                <w:rFonts w:cs="微软雅黑" w:asciiTheme="minorEastAsia" w:hAnsiTheme="minorEastAsia"/>
                <w:szCs w:val="21"/>
              </w:rPr>
              <w:t>620mm*</w:t>
            </w:r>
            <w:r>
              <w:rPr>
                <w:rFonts w:hint="eastAsia" w:cs="微软雅黑" w:asciiTheme="minorEastAsia" w:hAnsiTheme="minorEastAsia"/>
                <w:szCs w:val="21"/>
              </w:rPr>
              <w:t>厚</w:t>
            </w:r>
            <w:r>
              <w:rPr>
                <w:rFonts w:cs="微软雅黑" w:asciiTheme="minorEastAsia" w:hAnsiTheme="minorEastAsia"/>
                <w:szCs w:val="21"/>
              </w:rPr>
              <w:t>460</w:t>
            </w:r>
            <w:r>
              <w:rPr>
                <w:rFonts w:hint="eastAsia" w:cs="微软雅黑" w:asciiTheme="minorEastAsia" w:hAnsiTheme="minorEastAsia"/>
                <w:szCs w:val="21"/>
              </w:rPr>
              <w:t>mm*高</w:t>
            </w:r>
            <w:r>
              <w:rPr>
                <w:rFonts w:cs="微软雅黑" w:asciiTheme="minorEastAsia" w:hAnsiTheme="minorEastAsia"/>
                <w:szCs w:val="21"/>
              </w:rPr>
              <w:t>170</w:t>
            </w:r>
            <w:r>
              <w:rPr>
                <w:rFonts w:hint="eastAsia" w:cs="微软雅黑" w:asciiTheme="minorEastAsia" w:hAnsiTheme="minorEastAsia"/>
                <w:szCs w:val="21"/>
              </w:rPr>
              <w:t>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661"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2</w:t>
            </w:r>
          </w:p>
        </w:tc>
        <w:tc>
          <w:tcPr>
            <w:tcW w:w="113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6414"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屏幕规格：≥43寸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液晶屏：A规液晶屏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显示比例：</w:t>
            </w:r>
            <w:r>
              <w:rPr>
                <w:rFonts w:cs="微软雅黑" w:asciiTheme="minorEastAsia" w:hAnsiTheme="minorEastAsia"/>
                <w:szCs w:val="21"/>
              </w:rPr>
              <w:t>9</w:t>
            </w:r>
            <w:r>
              <w:rPr>
                <w:rFonts w:hint="eastAsia" w:cs="微软雅黑" w:asciiTheme="minorEastAsia" w:hAnsiTheme="minorEastAsia"/>
                <w:szCs w:val="21"/>
              </w:rPr>
              <w:t>：1</w:t>
            </w:r>
            <w:r>
              <w:rPr>
                <w:rFonts w:cs="微软雅黑" w:asciiTheme="minorEastAsia" w:hAnsiTheme="minorEastAsia"/>
                <w:szCs w:val="21"/>
              </w:rPr>
              <w:t>6</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屏幕分辨率：1080</w:t>
            </w:r>
            <w:r>
              <w:rPr>
                <w:rFonts w:cs="微软雅黑" w:asciiTheme="minorEastAsia" w:hAnsiTheme="minorEastAsia"/>
                <w:szCs w:val="21"/>
              </w:rPr>
              <w:t>*1920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可视角度：89/89/89/89（Typ.</w:t>
            </w:r>
            <w:r>
              <w:rPr>
                <w:rFonts w:cs="微软雅黑" w:asciiTheme="minorEastAsia" w:hAnsiTheme="minorEastAsia"/>
                <w:szCs w:val="21"/>
              </w:rPr>
              <w:t>）</w:t>
            </w:r>
            <w:r>
              <w:rPr>
                <w:rFonts w:hint="eastAsia" w:cs="微软雅黑" w:asciiTheme="minorEastAsia" w:hAnsiTheme="minorEastAsia"/>
                <w:szCs w:val="21"/>
              </w:rPr>
              <w:t>(CR≥10)(上下左右)</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w:t>
            </w:r>
            <w:r>
              <w:rPr>
                <w:rFonts w:cs="微软雅黑" w:asciiTheme="minorEastAsia" w:hAnsiTheme="minorEastAsia"/>
                <w:szCs w:val="21"/>
              </w:rPr>
              <w:t>300cd/m</w:t>
            </w:r>
            <w:r>
              <w:rPr>
                <w:rFonts w:hint="eastAsia" w:cs="微软雅黑" w:asciiTheme="minorEastAsia" w:hAnsiTheme="minorEastAsia"/>
                <w:szCs w:val="21"/>
              </w:rPr>
              <w:t>²</w:t>
            </w:r>
          </w:p>
          <w:p>
            <w:pPr>
              <w:spacing w:line="360" w:lineRule="exact"/>
              <w:jc w:val="left"/>
              <w:rPr>
                <w:rFonts w:cs="微软雅黑" w:asciiTheme="minorEastAsia" w:hAnsiTheme="minorEastAsia"/>
                <w:szCs w:val="21"/>
              </w:rPr>
            </w:pPr>
            <w:r>
              <w:rPr>
                <w:rFonts w:cs="微软雅黑" w:asciiTheme="minorEastAsia" w:hAnsiTheme="minorEastAsia"/>
                <w:szCs w:val="21"/>
              </w:rPr>
              <w:t>触摸介质</w:t>
            </w:r>
            <w:r>
              <w:rPr>
                <w:rFonts w:hint="eastAsia" w:cs="微软雅黑" w:asciiTheme="minorEastAsia" w:hAnsiTheme="minorEastAsia"/>
                <w:szCs w:val="21"/>
              </w:rPr>
              <w:t>：</w:t>
            </w:r>
            <w:r>
              <w:rPr>
                <w:rFonts w:cs="微软雅黑" w:asciiTheme="minorEastAsia" w:hAnsiTheme="minorEastAsia"/>
                <w:szCs w:val="21"/>
              </w:rPr>
              <w:t>手指</w:t>
            </w:r>
            <w:r>
              <w:rPr>
                <w:rFonts w:hint="eastAsia" w:cs="微软雅黑" w:asciiTheme="minorEastAsia" w:hAnsiTheme="minorEastAsia"/>
                <w:szCs w:val="21"/>
              </w:rPr>
              <w:t>、</w:t>
            </w:r>
            <w:r>
              <w:rPr>
                <w:rFonts w:cs="微软雅黑" w:asciiTheme="minorEastAsia" w:hAnsiTheme="minorEastAsia"/>
                <w:szCs w:val="21"/>
              </w:rPr>
              <w:t>触摸笔等</w:t>
            </w:r>
          </w:p>
          <w:p>
            <w:pPr>
              <w:spacing w:line="360" w:lineRule="exact"/>
              <w:jc w:val="left"/>
              <w:rPr>
                <w:rFonts w:cs="微软雅黑" w:asciiTheme="minorEastAsia" w:hAnsiTheme="minorEastAsia"/>
                <w:szCs w:val="21"/>
              </w:rPr>
            </w:pPr>
            <w:r>
              <w:rPr>
                <w:rFonts w:cs="微软雅黑" w:asciiTheme="minorEastAsia" w:hAnsiTheme="minorEastAsia"/>
                <w:szCs w:val="21"/>
              </w:rPr>
              <w:t>响应时间</w:t>
            </w:r>
            <w:r>
              <w:rPr>
                <w:rFonts w:hint="eastAsia" w:cs="微软雅黑" w:asciiTheme="minorEastAsia" w:hAnsiTheme="minorEastAsia"/>
                <w:szCs w:val="21"/>
              </w:rPr>
              <w:t>：6</w:t>
            </w:r>
            <w:r>
              <w:rPr>
                <w:rFonts w:cs="微软雅黑" w:asciiTheme="minorEastAsia" w:hAnsiTheme="minorEastAsia"/>
                <w:szCs w:val="21"/>
              </w:rPr>
              <w:t>ms</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主 </w:t>
            </w:r>
            <w:r>
              <w:rPr>
                <w:rFonts w:cs="微软雅黑" w:asciiTheme="minorEastAsia" w:hAnsiTheme="minorEastAsia"/>
                <w:szCs w:val="21"/>
              </w:rPr>
              <w:t xml:space="preserve"> </w:t>
            </w:r>
            <w:r>
              <w:rPr>
                <w:rFonts w:hint="eastAsia" w:cs="微软雅黑" w:asciiTheme="minorEastAsia" w:hAnsiTheme="minorEastAsia"/>
                <w:szCs w:val="21"/>
              </w:rPr>
              <w:t>板：</w:t>
            </w:r>
            <w:r>
              <w:rPr>
                <w:rFonts w:cs="微软雅黑" w:asciiTheme="minorEastAsia" w:hAnsiTheme="minorEastAsia"/>
                <w:szCs w:val="21"/>
              </w:rPr>
              <w:t>RK3399</w:t>
            </w:r>
          </w:p>
          <w:p>
            <w:pPr>
              <w:spacing w:line="360" w:lineRule="exact"/>
              <w:jc w:val="left"/>
              <w:rPr>
                <w:rFonts w:cs="微软雅黑" w:asciiTheme="minorEastAsia" w:hAnsiTheme="minorEastAsia"/>
                <w:szCs w:val="21"/>
              </w:rPr>
            </w:pPr>
            <w:r>
              <w:rPr>
                <w:rFonts w:cs="微软雅黑" w:asciiTheme="minorEastAsia" w:hAnsiTheme="minorEastAsia"/>
                <w:szCs w:val="21"/>
              </w:rPr>
              <w:t>内</w:t>
            </w:r>
            <w:r>
              <w:rPr>
                <w:rFonts w:hint="eastAsia" w:cs="微软雅黑" w:asciiTheme="minorEastAsia" w:hAnsiTheme="minorEastAsia"/>
                <w:szCs w:val="21"/>
              </w:rPr>
              <w:t xml:space="preserve"> </w:t>
            </w:r>
            <w:r>
              <w:rPr>
                <w:rFonts w:cs="微软雅黑" w:asciiTheme="minorEastAsia" w:hAnsiTheme="minorEastAsia"/>
                <w:szCs w:val="21"/>
              </w:rPr>
              <w:t xml:space="preserve"> 存</w:t>
            </w:r>
            <w:r>
              <w:rPr>
                <w:rFonts w:hint="eastAsia" w:cs="微软雅黑" w:asciiTheme="minorEastAsia" w:hAnsiTheme="minorEastAsia"/>
                <w:szCs w:val="21"/>
              </w:rPr>
              <w:t>：≥4G</w:t>
            </w:r>
          </w:p>
          <w:p>
            <w:pPr>
              <w:spacing w:line="360" w:lineRule="exact"/>
              <w:jc w:val="left"/>
              <w:rPr>
                <w:rFonts w:cs="微软雅黑" w:asciiTheme="minorEastAsia" w:hAnsiTheme="minorEastAsia"/>
                <w:szCs w:val="21"/>
              </w:rPr>
            </w:pPr>
            <w:r>
              <w:rPr>
                <w:rFonts w:cs="微软雅黑" w:asciiTheme="minorEastAsia" w:hAnsiTheme="minorEastAsia"/>
                <w:szCs w:val="21"/>
              </w:rPr>
              <w:t>存</w:t>
            </w:r>
            <w:r>
              <w:rPr>
                <w:rFonts w:hint="eastAsia" w:cs="微软雅黑" w:asciiTheme="minorEastAsia" w:hAnsiTheme="minorEastAsia"/>
                <w:szCs w:val="21"/>
              </w:rPr>
              <w:t xml:space="preserve"> </w:t>
            </w:r>
            <w:r>
              <w:rPr>
                <w:rFonts w:cs="微软雅黑" w:asciiTheme="minorEastAsia" w:hAnsiTheme="minorEastAsia"/>
                <w:szCs w:val="21"/>
              </w:rPr>
              <w:t xml:space="preserve"> 储</w:t>
            </w:r>
            <w:r>
              <w:rPr>
                <w:rFonts w:hint="eastAsia" w:cs="微软雅黑" w:asciiTheme="minorEastAsia" w:hAnsiTheme="minorEastAsia"/>
                <w:szCs w:val="21"/>
              </w:rPr>
              <w:t>：≥</w:t>
            </w:r>
            <w:r>
              <w:rPr>
                <w:rFonts w:cs="微软雅黑" w:asciiTheme="minorEastAsia" w:hAnsiTheme="minorEastAsia"/>
                <w:szCs w:val="21"/>
              </w:rPr>
              <w:t>32G</w:t>
            </w:r>
          </w:p>
          <w:p>
            <w:pPr>
              <w:spacing w:line="360" w:lineRule="exact"/>
              <w:jc w:val="left"/>
              <w:rPr>
                <w:rFonts w:cs="微软雅黑" w:asciiTheme="minorEastAsia" w:hAnsiTheme="minorEastAsia"/>
                <w:szCs w:val="21"/>
              </w:rPr>
            </w:pPr>
            <w:r>
              <w:rPr>
                <w:rFonts w:cs="微软雅黑" w:asciiTheme="minorEastAsia" w:hAnsiTheme="minorEastAsia"/>
                <w:szCs w:val="21"/>
              </w:rPr>
              <w:t>摄</w:t>
            </w:r>
            <w:r>
              <w:rPr>
                <w:rFonts w:hint="eastAsia" w:cs="微软雅黑" w:asciiTheme="minorEastAsia" w:hAnsiTheme="minorEastAsia"/>
                <w:szCs w:val="21"/>
              </w:rPr>
              <w:t xml:space="preserve"> </w:t>
            </w:r>
            <w:r>
              <w:rPr>
                <w:rFonts w:cs="微软雅黑" w:asciiTheme="minorEastAsia" w:hAnsiTheme="minorEastAsia"/>
                <w:szCs w:val="21"/>
              </w:rPr>
              <w:t>像</w:t>
            </w:r>
            <w:r>
              <w:rPr>
                <w:rFonts w:hint="eastAsia" w:cs="微软雅黑" w:asciiTheme="minorEastAsia" w:hAnsiTheme="minorEastAsia"/>
                <w:szCs w:val="21"/>
              </w:rPr>
              <w:t xml:space="preserve"> </w:t>
            </w:r>
            <w:r>
              <w:rPr>
                <w:rFonts w:cs="微软雅黑" w:asciiTheme="minorEastAsia" w:hAnsiTheme="minorEastAsia"/>
                <w:szCs w:val="21"/>
              </w:rPr>
              <w:t>头</w:t>
            </w:r>
            <w:r>
              <w:rPr>
                <w:rFonts w:hint="eastAsia" w:cs="微软雅黑" w:asciiTheme="minorEastAsia" w:hAnsiTheme="minorEastAsia"/>
                <w:szCs w:val="21"/>
              </w:rPr>
              <w:t>：安卓摄像头</w:t>
            </w:r>
          </w:p>
          <w:p>
            <w:pPr>
              <w:spacing w:line="360" w:lineRule="exact"/>
              <w:jc w:val="left"/>
              <w:rPr>
                <w:rFonts w:cs="微软雅黑" w:asciiTheme="minorEastAsia" w:hAnsiTheme="minorEastAsia"/>
                <w:szCs w:val="21"/>
              </w:rPr>
            </w:pPr>
            <w:r>
              <w:rPr>
                <w:rFonts w:cs="微软雅黑" w:asciiTheme="minorEastAsia" w:hAnsiTheme="minorEastAsia"/>
                <w:szCs w:val="21"/>
              </w:rPr>
              <w:t>网络</w:t>
            </w:r>
            <w:r>
              <w:rPr>
                <w:rFonts w:hint="eastAsia" w:cs="微软雅黑" w:asciiTheme="minorEastAsia" w:hAnsiTheme="minorEastAsia"/>
                <w:szCs w:val="21"/>
              </w:rPr>
              <w:t>：W</w:t>
            </w:r>
            <w:r>
              <w:rPr>
                <w:rFonts w:cs="微软雅黑" w:asciiTheme="minorEastAsia" w:hAnsiTheme="minorEastAsia"/>
                <w:szCs w:val="21"/>
              </w:rPr>
              <w:t>IFI</w:t>
            </w:r>
            <w:r>
              <w:rPr>
                <w:rFonts w:hint="eastAsia" w:cs="微软雅黑" w:asciiTheme="minorEastAsia" w:hAnsiTheme="minorEastAsia"/>
                <w:szCs w:val="21"/>
              </w:rPr>
              <w:t>和</w:t>
            </w:r>
            <w:r>
              <w:rPr>
                <w:rFonts w:cs="微软雅黑" w:asciiTheme="minorEastAsia" w:hAnsiTheme="minorEastAsia"/>
                <w:szCs w:val="21"/>
              </w:rPr>
              <w:t>4G</w:t>
            </w:r>
            <w:r>
              <w:rPr>
                <w:rFonts w:hint="eastAsia" w:cs="微软雅黑" w:asciiTheme="minorEastAsia" w:hAnsiTheme="minorEastAsia"/>
                <w:szCs w:val="21"/>
              </w:rPr>
              <w:t>通信</w:t>
            </w:r>
            <w:r>
              <w:rPr>
                <w:rFonts w:cs="微软雅黑" w:asciiTheme="minorEastAsia" w:hAnsiTheme="minorEastAsia"/>
                <w:szCs w:val="21"/>
              </w:rPr>
              <w:t>模块</w:t>
            </w:r>
            <w:r>
              <w:rPr>
                <w:rFonts w:hint="eastAsia" w:cs="微软雅黑" w:asciiTheme="minorEastAsia" w:hAnsiTheme="minorEastAsia"/>
                <w:szCs w:val="21"/>
              </w:rPr>
              <w:t>（</w:t>
            </w:r>
            <w:r>
              <w:rPr>
                <w:rFonts w:cs="微软雅黑" w:asciiTheme="minorEastAsia" w:hAnsiTheme="minorEastAsia"/>
                <w:szCs w:val="21"/>
              </w:rPr>
              <w:t>采用 LTE 3GPP Rel.11 技术，支持最大下行速率 150Mbps 和最大上行速率 50Mbps</w:t>
            </w:r>
            <w:r>
              <w:rPr>
                <w:rFonts w:hint="eastAsia" w:cs="微软雅黑" w:asciiTheme="minorEastAsia" w:hAnsiTheme="minorEastAsia"/>
                <w:szCs w:val="21"/>
              </w:rPr>
              <w:t>)</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操作系统：Android</w:t>
            </w:r>
            <w:r>
              <w:rPr>
                <w:rFonts w:cs="微软雅黑" w:asciiTheme="minorEastAsia" w:hAnsiTheme="minorEastAsia"/>
                <w:szCs w:val="21"/>
              </w:rPr>
              <w:t>5.0</w:t>
            </w:r>
            <w:r>
              <w:rPr>
                <w:rFonts w:hint="eastAsia" w:cs="微软雅黑" w:asciiTheme="minorEastAsia" w:hAnsiTheme="minorEastAsia"/>
                <w:szCs w:val="21"/>
              </w:rPr>
              <w:t>及以上</w:t>
            </w:r>
          </w:p>
        </w:tc>
      </w:tr>
    </w:tbl>
    <w:p>
      <w:pPr>
        <w:spacing w:line="360" w:lineRule="auto"/>
        <w:rPr>
          <w:rFonts w:asciiTheme="majorEastAsia" w:hAnsiTheme="majorEastAsia" w:eastAsiaTheme="majorEastAsia"/>
          <w:b/>
        </w:rPr>
      </w:pPr>
    </w:p>
    <w:p>
      <w:pPr>
        <w:pStyle w:val="3"/>
      </w:pPr>
      <w:r>
        <w:rPr>
          <w:rFonts w:hint="eastAsia"/>
        </w:rPr>
        <w:t>2</w:t>
      </w:r>
      <w:r>
        <w:t>.12</w:t>
      </w:r>
      <w:r>
        <w:rPr>
          <w:rFonts w:hint="eastAsia"/>
        </w:rPr>
        <w:t>中国</w:t>
      </w:r>
      <w:r>
        <w:t>传统制茶系统</w:t>
      </w:r>
    </w:p>
    <w:p>
      <w:pPr>
        <w:spacing w:line="360" w:lineRule="auto"/>
      </w:pPr>
      <w:r>
        <w:rPr>
          <w:b/>
        </w:rPr>
        <w:t>设计思路：</w:t>
      </w:r>
      <w:r>
        <w:rPr>
          <w:rFonts w:hint="eastAsia"/>
        </w:rPr>
        <w:t>中国传统制茶技艺是数字化技术与中国茶文化相结合的创新产品，通过视觉、听觉、嗅觉等多种感官体验，了解和体验到中国茶文化的独特魅力和精神内涵。以茶叶的制作为主题，集茶叶的制作、包装、文化、历史和地理于一体的互动产品。</w:t>
      </w:r>
    </w:p>
    <w:p>
      <w:pPr>
        <w:spacing w:line="360" w:lineRule="auto"/>
        <w:ind w:firstLine="560" w:firstLineChars="200"/>
        <w:jc w:val="center"/>
      </w:pPr>
      <w:r>
        <w:rPr>
          <w:rFonts w:ascii="微软雅黑" w:hAnsi="微软雅黑" w:eastAsia="微软雅黑"/>
          <w:sz w:val="28"/>
          <w:szCs w:val="28"/>
        </w:rPr>
        <w:drawing>
          <wp:inline distT="0" distB="0" distL="0" distR="0">
            <wp:extent cx="1282700" cy="2812415"/>
            <wp:effectExtent l="0" t="0" r="0" b="6985"/>
            <wp:docPr id="85" name="图片 85" descr="C:\Users\Admin\Desktop\中国传统制茶技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Desktop\中国传统制茶技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309416" cy="2871410"/>
                    </a:xfrm>
                    <a:prstGeom prst="rect">
                      <a:avLst/>
                    </a:prstGeom>
                    <a:noFill/>
                    <a:ln>
                      <a:noFill/>
                    </a:ln>
                  </pic:spPr>
                </pic:pic>
              </a:graphicData>
            </a:graphic>
          </wp:inline>
        </w:drawing>
      </w:r>
    </w:p>
    <w:p>
      <w:pPr>
        <w:spacing w:line="360" w:lineRule="auto"/>
      </w:pPr>
      <w:r>
        <w:rPr>
          <w:rFonts w:hint="eastAsia"/>
          <w:b/>
        </w:rPr>
        <w:t>软件内容：</w:t>
      </w:r>
      <w:r>
        <w:rPr>
          <w:rFonts w:hint="eastAsia"/>
        </w:rPr>
        <w:t>制作茶叶、茶叶百科、相关非遗、本地资源</w:t>
      </w:r>
    </w:p>
    <w:p>
      <w:pPr>
        <w:spacing w:line="360" w:lineRule="auto"/>
        <w:jc w:val="left"/>
      </w:pPr>
      <w:r>
        <w:rPr>
          <w:rFonts w:hint="eastAsia"/>
        </w:rPr>
        <w:t>（1）制作茶叶：模拟茶叶的制作，科普制茶的过程与相关知识，使观众对茶叶制作有初步的了解。</w:t>
      </w:r>
    </w:p>
    <w:p>
      <w:pPr>
        <w:pStyle w:val="22"/>
        <w:numPr>
          <w:ilvl w:val="0"/>
          <w:numId w:val="17"/>
        </w:numPr>
        <w:spacing w:line="360" w:lineRule="auto"/>
        <w:ind w:firstLineChars="0"/>
        <w:jc w:val="left"/>
      </w:pPr>
      <w:r>
        <w:rPr>
          <w:rFonts w:hint="eastAsia"/>
        </w:rPr>
        <w:t>选地:</w:t>
      </w:r>
      <w:r>
        <w:t>根据绿茶、白茶、乌龙茶和黄茶在地图上的不同分布选择要采摘的茶叶种类。</w:t>
      </w:r>
    </w:p>
    <w:p>
      <w:pPr>
        <w:pStyle w:val="22"/>
        <w:numPr>
          <w:ilvl w:val="0"/>
          <w:numId w:val="17"/>
        </w:numPr>
        <w:spacing w:line="360" w:lineRule="auto"/>
        <w:ind w:firstLineChars="0"/>
        <w:jc w:val="left"/>
      </w:pPr>
      <w:r>
        <w:rPr>
          <w:rFonts w:hint="eastAsia"/>
        </w:rPr>
        <w:t>采茶:采摘茶叶，以详细的文字图片介绍该类茶叶，使观众初步了解该类茶叶。</w:t>
      </w:r>
    </w:p>
    <w:p>
      <w:pPr>
        <w:pStyle w:val="22"/>
        <w:numPr>
          <w:ilvl w:val="0"/>
          <w:numId w:val="17"/>
        </w:numPr>
        <w:spacing w:line="360" w:lineRule="auto"/>
        <w:ind w:firstLineChars="0"/>
        <w:jc w:val="left"/>
      </w:pPr>
      <w:r>
        <w:rPr>
          <w:rFonts w:hint="eastAsia"/>
        </w:rPr>
        <w:t>摊晾:根据天气的不同选择不同的摊晾时间，六小时、九小时到十二小时不等，茶叶晾晒的时间影响茶叶的品质。</w:t>
      </w:r>
    </w:p>
    <w:p>
      <w:pPr>
        <w:pStyle w:val="22"/>
        <w:numPr>
          <w:ilvl w:val="0"/>
          <w:numId w:val="17"/>
        </w:numPr>
        <w:spacing w:line="360" w:lineRule="auto"/>
        <w:ind w:firstLineChars="0"/>
        <w:jc w:val="left"/>
      </w:pPr>
      <w:r>
        <w:rPr>
          <w:rFonts w:hint="eastAsia"/>
        </w:rPr>
        <w:t>杀青:可选择茶叶杀青的时间与温度，根据文字提示选择适宜的温度与杀青时间，达到最佳的杀青效果。</w:t>
      </w:r>
    </w:p>
    <w:p>
      <w:pPr>
        <w:pStyle w:val="22"/>
        <w:numPr>
          <w:ilvl w:val="0"/>
          <w:numId w:val="17"/>
        </w:numPr>
        <w:spacing w:line="360" w:lineRule="auto"/>
        <w:ind w:firstLineChars="0"/>
        <w:jc w:val="left"/>
      </w:pPr>
      <w:r>
        <w:rPr>
          <w:rFonts w:hint="eastAsia"/>
        </w:rPr>
        <w:t>揉捻:包括冷揉和热揉两种方法，区别在于是否经过摊晾，适用于新老不同的茶叶。</w:t>
      </w:r>
    </w:p>
    <w:p>
      <w:pPr>
        <w:pStyle w:val="22"/>
        <w:numPr>
          <w:ilvl w:val="0"/>
          <w:numId w:val="17"/>
        </w:numPr>
        <w:spacing w:line="360" w:lineRule="auto"/>
        <w:ind w:firstLineChars="0"/>
        <w:jc w:val="left"/>
      </w:pPr>
      <w:r>
        <w:rPr>
          <w:rFonts w:hint="eastAsia"/>
        </w:rPr>
        <w:t>干燥:烘干后再炒干，通过进度条提示茶叶干燥的程度，便于掌控制茶的火候。</w:t>
      </w:r>
    </w:p>
    <w:p>
      <w:pPr>
        <w:pStyle w:val="22"/>
        <w:numPr>
          <w:ilvl w:val="0"/>
          <w:numId w:val="17"/>
        </w:numPr>
        <w:spacing w:line="360" w:lineRule="auto"/>
        <w:ind w:firstLineChars="0"/>
        <w:jc w:val="left"/>
      </w:pPr>
      <w:r>
        <w:t>泡茶：从温具、置茶、冲泡、倒茶、奉茶到品茶，科普泡茶的流程与礼仪。</w:t>
      </w:r>
    </w:p>
    <w:p>
      <w:pPr>
        <w:spacing w:line="360" w:lineRule="auto"/>
      </w:pPr>
      <w:r>
        <w:rPr>
          <w:rFonts w:hint="eastAsia"/>
        </w:rPr>
        <w:t>（2）茶叶百科：利用视频科普茶叶相关的信息，如各茶叶的产区与发展历史，将茶叶产区与地图相结合，</w:t>
      </w:r>
      <w:r>
        <w:t>在地图上点击图标查看中国十大名茶及产区分布，帮助体验者了解中国各大名茶。</w:t>
      </w:r>
    </w:p>
    <w:p>
      <w:pPr>
        <w:spacing w:line="360" w:lineRule="auto"/>
      </w:pPr>
      <w:r>
        <w:rPr>
          <w:rFonts w:hint="eastAsia"/>
        </w:rPr>
        <w:t>（3）相关非遗：以详细的文字、图片介绍与茶相关的非遗知识，如非遗的五个批次和每批对应的茶叶种类等，科普茶的相关非遗知识，促进茶文化的推广。</w:t>
      </w:r>
    </w:p>
    <w:p>
      <w:pPr>
        <w:spacing w:line="360" w:lineRule="auto"/>
      </w:pPr>
      <w:r>
        <w:rPr>
          <w:rFonts w:hint="eastAsia"/>
        </w:rPr>
        <w:t>（4）本地资源：本地资源包括热点资讯、传承人风采和活动通知。热点资讯摘自最新茶叶相关活动的公告资讯；传承人风采包括了当地茶叶非遗的非遗传承人的详细资料；活动通知包括本地活动资讯公告的展示等，便于体验者获取茶叶相关的资讯。</w:t>
      </w:r>
    </w:p>
    <w:p>
      <w:pPr>
        <w:spacing w:line="360" w:lineRule="auto"/>
      </w:pPr>
      <w:r>
        <w:rPr>
          <w:rFonts w:hint="eastAsia"/>
        </w:rPr>
        <w:t>（</w:t>
      </w:r>
      <w:r>
        <w:t>5</w:t>
      </w:r>
      <w:r>
        <w:rPr>
          <w:rFonts w:hint="eastAsia"/>
        </w:rPr>
        <w:t>）数据统计：记录设备运行时间、累计体验人次、以及每日、每周、每月的各功能体验人次等数据，可通过后台管理分析结果并进行导出。对不同设备的体验数据进行分析可体现体验者更感兴趣的产品和功能，进而得出何种传统文化更受当地群众欢迎，为场馆做出决策提供参考依据。</w:t>
      </w:r>
    </w:p>
    <w:p>
      <w:pPr>
        <w:rPr>
          <w:b/>
        </w:rPr>
      </w:pPr>
      <w:r>
        <w:rPr>
          <w:b/>
        </w:rPr>
        <w:t>硬件参数：</w:t>
      </w:r>
    </w:p>
    <w:tbl>
      <w:tblPr>
        <w:tblStyle w:val="9"/>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2014"/>
        <w:gridCol w:w="5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67"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01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45"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1</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外观</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材质：木质</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尺寸：≥长</w:t>
            </w:r>
            <w:r>
              <w:rPr>
                <w:rFonts w:cs="微软雅黑" w:asciiTheme="minorEastAsia" w:hAnsiTheme="minorEastAsia"/>
                <w:szCs w:val="21"/>
              </w:rPr>
              <w:t>8</w:t>
            </w:r>
            <w:r>
              <w:rPr>
                <w:rFonts w:hint="eastAsia" w:cs="微软雅黑" w:asciiTheme="minorEastAsia" w:hAnsiTheme="minorEastAsia"/>
                <w:szCs w:val="21"/>
              </w:rPr>
              <w:t>20mm*宽</w:t>
            </w:r>
            <w:r>
              <w:rPr>
                <w:rFonts w:cs="微软雅黑" w:asciiTheme="minorEastAsia" w:hAnsiTheme="minorEastAsia"/>
                <w:szCs w:val="21"/>
              </w:rPr>
              <w:t>570</w:t>
            </w:r>
            <w:r>
              <w:rPr>
                <w:rFonts w:hint="eastAsia" w:cs="微软雅黑" w:asciiTheme="minorEastAsia" w:hAnsiTheme="minorEastAsia"/>
                <w:szCs w:val="21"/>
              </w:rPr>
              <w:t>mm*高</w:t>
            </w:r>
            <w:r>
              <w:rPr>
                <w:rFonts w:cs="微软雅黑" w:asciiTheme="minorEastAsia" w:hAnsiTheme="minorEastAsia"/>
                <w:szCs w:val="21"/>
              </w:rPr>
              <w:t>1820</w:t>
            </w:r>
            <w:r>
              <w:rPr>
                <w:rFonts w:hint="eastAsia" w:cs="微软雅黑" w:asciiTheme="minorEastAsia" w:hAnsiTheme="minorEastAsia"/>
                <w:szCs w:val="21"/>
              </w:rPr>
              <w:t>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2</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屏幕规格：≥43寸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液晶屏：A规液晶屏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显示比例：9：16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屏幕分辨率：1080*1920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 ≥300cd/m²</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触摸介质：手指、触摸笔等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响应时间：6ms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主  板：RK3399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内  存：≥4G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存  储：≥32G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网络：WIFI和4G通信模块</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 Android5.0及以上</w:t>
            </w:r>
          </w:p>
        </w:tc>
      </w:tr>
    </w:tbl>
    <w:p>
      <w:pPr>
        <w:rPr>
          <w:b/>
        </w:rPr>
      </w:pPr>
    </w:p>
    <w:p>
      <w:pPr>
        <w:pStyle w:val="3"/>
      </w:pPr>
      <w:r>
        <w:rPr>
          <w:rFonts w:hint="eastAsia"/>
        </w:rPr>
        <w:t>2</w:t>
      </w:r>
      <w:r>
        <w:t>.13中华紫砂壶系统</w:t>
      </w:r>
    </w:p>
    <w:p>
      <w:pPr>
        <w:spacing w:line="360" w:lineRule="auto"/>
      </w:pPr>
      <w:r>
        <w:rPr>
          <w:b/>
        </w:rPr>
        <w:t>设计思路：</w:t>
      </w:r>
      <w:r>
        <w:rPr>
          <w:rFonts w:hint="eastAsia"/>
        </w:rPr>
        <w:t>中华紫砂壶是一种将传统制作紫砂壶的技艺与现代数字技术相结合的文化产品，旨在通过创意、互动、体验等多种方式，让传统的制作技艺在数字化时代下能够更好的传承，迸发出更强的生命力。</w:t>
      </w:r>
    </w:p>
    <w:p>
      <w:pPr>
        <w:jc w:val="center"/>
        <w:rPr>
          <w:rFonts w:ascii="微软雅黑" w:hAnsi="微软雅黑" w:eastAsia="微软雅黑"/>
          <w:sz w:val="24"/>
          <w:szCs w:val="24"/>
        </w:rPr>
      </w:pPr>
      <w:r>
        <w:rPr>
          <w:rFonts w:ascii="微软雅黑" w:hAnsi="微软雅黑" w:eastAsia="微软雅黑"/>
          <w:sz w:val="24"/>
          <w:szCs w:val="24"/>
        </w:rPr>
        <w:drawing>
          <wp:inline distT="0" distB="0" distL="0" distR="0">
            <wp:extent cx="1612900" cy="3746500"/>
            <wp:effectExtent l="0" t="0" r="6350" b="6350"/>
            <wp:docPr id="90" name="图片 90" descr="中华zisha 钣金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中华zisha 钣金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12900" cy="3746500"/>
                    </a:xfrm>
                    <a:prstGeom prst="rect">
                      <a:avLst/>
                    </a:prstGeom>
                    <a:noFill/>
                    <a:ln>
                      <a:noFill/>
                    </a:ln>
                  </pic:spPr>
                </pic:pic>
              </a:graphicData>
            </a:graphic>
          </wp:inline>
        </w:drawing>
      </w:r>
    </w:p>
    <w:p>
      <w:pPr>
        <w:spacing w:line="360" w:lineRule="auto"/>
      </w:pPr>
      <w:r>
        <w:rPr>
          <w:rFonts w:hint="eastAsia"/>
          <w:b/>
        </w:rPr>
        <w:t>软件内容：</w:t>
      </w:r>
      <w:r>
        <w:rPr>
          <w:rFonts w:hint="eastAsia"/>
        </w:rPr>
        <w:t>制作紫砂壶、制作流程、非遗传承、种类介绍、精品欣赏</w:t>
      </w:r>
    </w:p>
    <w:p>
      <w:pPr>
        <w:spacing w:line="360" w:lineRule="auto"/>
      </w:pPr>
      <w:r>
        <w:rPr>
          <w:rFonts w:hint="eastAsia"/>
        </w:rPr>
        <w:t>（1）制作紫砂壶：紫砂壶制作的数字化体验，使体验者参与紫砂壶的制作流程，切身感受紫砂壶的魅力。</w:t>
      </w:r>
    </w:p>
    <w:p>
      <w:pPr>
        <w:pStyle w:val="22"/>
        <w:numPr>
          <w:ilvl w:val="0"/>
          <w:numId w:val="18"/>
        </w:numPr>
        <w:spacing w:line="360" w:lineRule="auto"/>
        <w:ind w:firstLineChars="0"/>
      </w:pPr>
      <w:r>
        <w:rPr>
          <w:rFonts w:hint="eastAsia"/>
        </w:rPr>
        <w:t>选泥：紫泥、红泥、绿泥三种原料可选，不同原料制成的紫砂壶质感、色泽皆不相同，为体验者提供多样化的制作体验。</w:t>
      </w:r>
    </w:p>
    <w:p>
      <w:pPr>
        <w:pStyle w:val="22"/>
        <w:numPr>
          <w:ilvl w:val="0"/>
          <w:numId w:val="18"/>
        </w:numPr>
        <w:spacing w:line="360" w:lineRule="auto"/>
        <w:ind w:firstLineChars="0"/>
      </w:pPr>
      <w:r>
        <w:rPr>
          <w:rFonts w:hint="eastAsia"/>
        </w:rPr>
        <w:t>打泥条：先选择要制作的紫砂壶造型，打泥条时确保厚薄均匀，便于制作紫砂壶的各个部件。</w:t>
      </w:r>
    </w:p>
    <w:p>
      <w:pPr>
        <w:pStyle w:val="22"/>
        <w:numPr>
          <w:ilvl w:val="0"/>
          <w:numId w:val="18"/>
        </w:numPr>
        <w:spacing w:line="360" w:lineRule="auto"/>
        <w:ind w:firstLineChars="0"/>
      </w:pPr>
      <w:r>
        <w:rPr>
          <w:rFonts w:hint="eastAsia"/>
        </w:rPr>
        <w:t>打身桶：根据选择的紫砂壶打出对应形状的壶身，制作步骤的简化使体验更轻松。</w:t>
      </w:r>
    </w:p>
    <w:p>
      <w:pPr>
        <w:pStyle w:val="22"/>
        <w:numPr>
          <w:ilvl w:val="0"/>
          <w:numId w:val="18"/>
        </w:numPr>
        <w:spacing w:line="360" w:lineRule="auto"/>
        <w:ind w:firstLineChars="0"/>
      </w:pPr>
      <w:r>
        <w:rPr>
          <w:rFonts w:hint="eastAsia"/>
        </w:rPr>
        <w:t>选壶把：多种壶把可供选择，如端把、横把和提梁把等，根据个人喜好选择不同的壶把，使作品更具个人特色。</w:t>
      </w:r>
    </w:p>
    <w:p>
      <w:pPr>
        <w:pStyle w:val="22"/>
        <w:numPr>
          <w:ilvl w:val="0"/>
          <w:numId w:val="18"/>
        </w:numPr>
        <w:spacing w:line="360" w:lineRule="auto"/>
        <w:ind w:firstLineChars="0"/>
      </w:pPr>
      <w:r>
        <w:rPr>
          <w:rFonts w:hint="eastAsia"/>
        </w:rPr>
        <w:t>钻水孔：根据提示在壶身上钻出水孔，为壶嘴出水提供通道。</w:t>
      </w:r>
    </w:p>
    <w:p>
      <w:pPr>
        <w:pStyle w:val="22"/>
        <w:numPr>
          <w:ilvl w:val="0"/>
          <w:numId w:val="18"/>
        </w:numPr>
        <w:spacing w:line="360" w:lineRule="auto"/>
        <w:ind w:firstLineChars="0"/>
      </w:pPr>
      <w:r>
        <w:rPr>
          <w:rFonts w:hint="eastAsia"/>
        </w:rPr>
        <w:t>选壶嘴：提供多种壶嘴自由选择，每种壶嘴配有详细的文字介绍，可与壶身自由搭配。</w:t>
      </w:r>
    </w:p>
    <w:p>
      <w:pPr>
        <w:pStyle w:val="22"/>
        <w:numPr>
          <w:ilvl w:val="0"/>
          <w:numId w:val="18"/>
        </w:numPr>
        <w:spacing w:line="360" w:lineRule="auto"/>
        <w:ind w:firstLineChars="0"/>
      </w:pPr>
      <w:r>
        <w:t>选壶盖：壶盖也分多种，包括压盖和嵌盖等，选择合适的壶盖组成个性的作品。</w:t>
      </w:r>
    </w:p>
    <w:p>
      <w:pPr>
        <w:pStyle w:val="22"/>
        <w:numPr>
          <w:ilvl w:val="0"/>
          <w:numId w:val="18"/>
        </w:numPr>
        <w:spacing w:line="360" w:lineRule="auto"/>
        <w:ind w:firstLineChars="0"/>
      </w:pPr>
      <w:r>
        <w:t>盖印：多种印章自由选择，将选好的印章盖在壶身底部。</w:t>
      </w:r>
    </w:p>
    <w:p>
      <w:pPr>
        <w:pStyle w:val="22"/>
        <w:numPr>
          <w:ilvl w:val="0"/>
          <w:numId w:val="18"/>
        </w:numPr>
        <w:spacing w:line="360" w:lineRule="auto"/>
        <w:ind w:firstLineChars="0"/>
      </w:pPr>
      <w:r>
        <w:rPr>
          <w:rFonts w:hint="eastAsia"/>
        </w:rPr>
        <w:t>铭文作画：选择想要印在壶身上的图案，可在壶身上拖动、放大、缩小，自行设计布局。</w:t>
      </w:r>
    </w:p>
    <w:p>
      <w:pPr>
        <w:pStyle w:val="22"/>
        <w:numPr>
          <w:ilvl w:val="0"/>
          <w:numId w:val="18"/>
        </w:numPr>
        <w:spacing w:line="360" w:lineRule="auto"/>
        <w:ind w:firstLineChars="0"/>
      </w:pPr>
      <w:r>
        <w:t>烧制：烧制完成后点击“去泡茶”可跳转至泡茶环节，也可扫描二维码保存、分享。</w:t>
      </w:r>
    </w:p>
    <w:p>
      <w:pPr>
        <w:spacing w:line="360" w:lineRule="auto"/>
      </w:pPr>
      <w:r>
        <w:rPr>
          <w:rFonts w:hint="eastAsia"/>
        </w:rPr>
        <w:t>（2）制作流程：将制壶的步骤细化，图文并茂地详细介绍制作紫砂壶每个部件的流程，加深对紫砂壶制作的了解。</w:t>
      </w:r>
    </w:p>
    <w:p>
      <w:pPr>
        <w:spacing w:line="360" w:lineRule="auto"/>
        <w:jc w:val="left"/>
      </w:pPr>
      <w:r>
        <w:rPr>
          <w:rFonts w:hint="eastAsia"/>
        </w:rPr>
        <w:t>（3）非遗传承：介绍紫砂壶的从明清时期到当今社会的历史发展、传承现状以及紫砂壶的艺术价值、使用价值和收藏价值等，使观众在完成紫砂壶的制作后加深对紫砂壶文化的了解，促进紫砂壶的推广。</w:t>
      </w:r>
    </w:p>
    <w:p>
      <w:pPr>
        <w:spacing w:line="360" w:lineRule="auto"/>
        <w:jc w:val="left"/>
      </w:pPr>
      <w:r>
        <w:rPr>
          <w:rFonts w:hint="eastAsia"/>
        </w:rPr>
        <w:t>（4）种类介绍：包括2</w:t>
      </w:r>
      <w:r>
        <w:t>4种</w:t>
      </w:r>
      <w:r>
        <w:rPr>
          <w:rFonts w:hint="eastAsia"/>
        </w:rPr>
        <w:t>紫砂壶常见器形，点击可查看详细的文字、图片介绍，使体验者对紫砂壶的种类有更深刻的认识 。</w:t>
      </w:r>
    </w:p>
    <w:p>
      <w:pPr>
        <w:spacing w:line="360" w:lineRule="auto"/>
        <w:jc w:val="left"/>
      </w:pPr>
      <w:r>
        <w:t>（</w:t>
      </w:r>
      <w:r>
        <w:rPr>
          <w:rFonts w:hint="eastAsia"/>
        </w:rPr>
        <w:t>5</w:t>
      </w:r>
      <w:r>
        <w:t>）精品欣赏</w:t>
      </w:r>
      <w:r>
        <w:rPr>
          <w:rFonts w:hint="eastAsia"/>
        </w:rPr>
        <w:t>：图文并茂地详细介绍多位紫砂壶大师及其代表作品，高清图片支持上一张、下一张翻页</w:t>
      </w:r>
      <w:r>
        <w:t>和</w:t>
      </w:r>
      <w:r>
        <w:rPr>
          <w:rFonts w:hint="eastAsia"/>
        </w:rPr>
        <w:t>局部放大缩小等功能，提升观众审美水平。</w:t>
      </w:r>
      <w:r>
        <w:t xml:space="preserve"> </w:t>
      </w:r>
    </w:p>
    <w:p>
      <w:pPr>
        <w:spacing w:line="360" w:lineRule="auto"/>
        <w:jc w:val="left"/>
      </w:pPr>
      <w:r>
        <w:rPr>
          <w:rFonts w:hint="eastAsia"/>
        </w:rPr>
        <w:t>（6）数据统计：记录设备运行时间、累计体验人次、以及每日、每周、每月的各功能体验人次等数据，可通过后台管理分析结果并进行导出。对不同设备的体验数据进行分析可体现体验者更感兴趣的产品和功能，进而得出何种传统文化更受当地群众欢迎，为场馆做出决策提供参考依据。</w:t>
      </w:r>
    </w:p>
    <w:p>
      <w:pPr>
        <w:jc w:val="left"/>
      </w:pPr>
    </w:p>
    <w:p>
      <w:pPr>
        <w:jc w:val="left"/>
        <w:rPr>
          <w:b/>
        </w:rPr>
      </w:pPr>
      <w:r>
        <w:rPr>
          <w:b/>
        </w:rPr>
        <w:t>硬件参数：</w:t>
      </w:r>
    </w:p>
    <w:tbl>
      <w:tblPr>
        <w:tblStyle w:val="9"/>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2014"/>
        <w:gridCol w:w="5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67"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序号</w:t>
            </w:r>
          </w:p>
        </w:tc>
        <w:tc>
          <w:tcPr>
            <w:tcW w:w="2014"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项目</w:t>
            </w:r>
          </w:p>
        </w:tc>
        <w:tc>
          <w:tcPr>
            <w:tcW w:w="5545" w:type="dxa"/>
            <w:vAlign w:val="center"/>
          </w:tcPr>
          <w:p>
            <w:pPr>
              <w:spacing w:line="276" w:lineRule="auto"/>
              <w:jc w:val="center"/>
              <w:rPr>
                <w:rFonts w:cs="微软雅黑" w:asciiTheme="minorEastAsia" w:hAnsiTheme="minorEastAsia"/>
                <w:b/>
                <w:szCs w:val="21"/>
              </w:rPr>
            </w:pPr>
            <w:r>
              <w:rPr>
                <w:rFonts w:hint="eastAsia" w:cs="微软雅黑" w:asciiTheme="minorEastAsia" w:hAnsiTheme="minorEastAsia"/>
                <w:b/>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1</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外观</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款式：中式古典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材质：木质</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尺寸：≥长</w:t>
            </w:r>
            <w:r>
              <w:rPr>
                <w:rFonts w:cs="微软雅黑" w:asciiTheme="minorEastAsia" w:hAnsiTheme="minorEastAsia"/>
                <w:szCs w:val="21"/>
              </w:rPr>
              <w:t>8</w:t>
            </w:r>
            <w:r>
              <w:rPr>
                <w:rFonts w:hint="eastAsia" w:cs="微软雅黑" w:asciiTheme="minorEastAsia" w:hAnsiTheme="minorEastAsia"/>
                <w:szCs w:val="21"/>
              </w:rPr>
              <w:t>20mm*宽</w:t>
            </w:r>
            <w:r>
              <w:rPr>
                <w:rFonts w:cs="微软雅黑" w:asciiTheme="minorEastAsia" w:hAnsiTheme="minorEastAsia"/>
                <w:szCs w:val="21"/>
              </w:rPr>
              <w:t>57</w:t>
            </w:r>
            <w:r>
              <w:rPr>
                <w:rFonts w:hint="eastAsia" w:cs="微软雅黑" w:asciiTheme="minorEastAsia" w:hAnsiTheme="minorEastAsia"/>
                <w:szCs w:val="21"/>
              </w:rPr>
              <w:t>0mm*高</w:t>
            </w:r>
            <w:r>
              <w:rPr>
                <w:rFonts w:cs="微软雅黑" w:asciiTheme="minorEastAsia" w:hAnsiTheme="minorEastAsia"/>
                <w:szCs w:val="21"/>
              </w:rPr>
              <w:t>182</w:t>
            </w:r>
            <w:r>
              <w:rPr>
                <w:rFonts w:hint="eastAsia" w:cs="微软雅黑" w:asciiTheme="minorEastAsia" w:hAnsiTheme="minorEastAsia"/>
                <w:szCs w:val="21"/>
              </w:rPr>
              <w:t>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atLeast"/>
          <w:jc w:val="center"/>
        </w:trPr>
        <w:tc>
          <w:tcPr>
            <w:tcW w:w="667"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2</w:t>
            </w:r>
          </w:p>
        </w:tc>
        <w:tc>
          <w:tcPr>
            <w:tcW w:w="2014" w:type="dxa"/>
            <w:vAlign w:val="center"/>
          </w:tcPr>
          <w:p>
            <w:pPr>
              <w:spacing w:line="360" w:lineRule="exact"/>
              <w:jc w:val="center"/>
              <w:rPr>
                <w:rFonts w:cs="微软雅黑" w:asciiTheme="minorEastAsia" w:hAnsiTheme="minorEastAsia"/>
                <w:szCs w:val="21"/>
              </w:rPr>
            </w:pPr>
            <w:r>
              <w:rPr>
                <w:rFonts w:hint="eastAsia" w:cs="微软雅黑" w:asciiTheme="minorEastAsia" w:hAnsiTheme="minorEastAsia"/>
                <w:szCs w:val="21"/>
              </w:rPr>
              <w:t>智能交互硬件</w:t>
            </w:r>
          </w:p>
        </w:tc>
        <w:tc>
          <w:tcPr>
            <w:tcW w:w="5545" w:type="dxa"/>
            <w:vAlign w:val="center"/>
          </w:tcPr>
          <w:p>
            <w:pPr>
              <w:spacing w:line="360" w:lineRule="exact"/>
              <w:jc w:val="left"/>
              <w:rPr>
                <w:rFonts w:cs="微软雅黑" w:asciiTheme="minorEastAsia" w:hAnsiTheme="minorEastAsia"/>
                <w:szCs w:val="21"/>
              </w:rPr>
            </w:pPr>
            <w:r>
              <w:rPr>
                <w:rFonts w:hint="eastAsia" w:cs="微软雅黑" w:asciiTheme="minorEastAsia" w:hAnsiTheme="minorEastAsia"/>
                <w:szCs w:val="21"/>
              </w:rPr>
              <w:t>屏幕规格：≥43寸</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液晶屏：A规液晶屏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显示比例：9：16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屏幕分辨率：1080*1920</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亮度： ≥300cd/m²</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触摸介质：手指、触摸笔等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响应时间：6ms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主  板：RK3399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 xml:space="preserve">内  存：≥4G </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存  储：≥32G</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网络：WIFI和4G通信模块</w:t>
            </w:r>
          </w:p>
          <w:p>
            <w:pPr>
              <w:spacing w:line="360" w:lineRule="exact"/>
              <w:jc w:val="left"/>
              <w:rPr>
                <w:rFonts w:cs="微软雅黑" w:asciiTheme="minorEastAsia" w:hAnsiTheme="minorEastAsia"/>
                <w:szCs w:val="21"/>
              </w:rPr>
            </w:pPr>
            <w:r>
              <w:rPr>
                <w:rFonts w:hint="eastAsia" w:cs="微软雅黑" w:asciiTheme="minorEastAsia" w:hAnsiTheme="minorEastAsia"/>
                <w:szCs w:val="21"/>
              </w:rPr>
              <w:t>操作系统： Android5.0及以上</w:t>
            </w:r>
          </w:p>
        </w:tc>
      </w:tr>
    </w:tbl>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6D5A3B"/>
    <w:multiLevelType w:val="multilevel"/>
    <w:tmpl w:val="016D5A3B"/>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7A5041F"/>
    <w:multiLevelType w:val="multilevel"/>
    <w:tmpl w:val="07A5041F"/>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36408D7"/>
    <w:multiLevelType w:val="multilevel"/>
    <w:tmpl w:val="136408D7"/>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B997F64"/>
    <w:multiLevelType w:val="multilevel"/>
    <w:tmpl w:val="1B997F64"/>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E112577"/>
    <w:multiLevelType w:val="multilevel"/>
    <w:tmpl w:val="1E112577"/>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1684E83"/>
    <w:multiLevelType w:val="multilevel"/>
    <w:tmpl w:val="21684E83"/>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3541920"/>
    <w:multiLevelType w:val="multilevel"/>
    <w:tmpl w:val="23541920"/>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401034A"/>
    <w:multiLevelType w:val="multilevel"/>
    <w:tmpl w:val="2401034A"/>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32454398"/>
    <w:multiLevelType w:val="multilevel"/>
    <w:tmpl w:val="32454398"/>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4E892DD9"/>
    <w:multiLevelType w:val="multilevel"/>
    <w:tmpl w:val="4E892DD9"/>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3F352AC"/>
    <w:multiLevelType w:val="multilevel"/>
    <w:tmpl w:val="53F352AC"/>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99A2834"/>
    <w:multiLevelType w:val="multilevel"/>
    <w:tmpl w:val="599A2834"/>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621A4CEE"/>
    <w:multiLevelType w:val="multilevel"/>
    <w:tmpl w:val="621A4CEE"/>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62F400EE"/>
    <w:multiLevelType w:val="multilevel"/>
    <w:tmpl w:val="62F400EE"/>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6F9455BB"/>
    <w:multiLevelType w:val="multilevel"/>
    <w:tmpl w:val="6F9455BB"/>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6FB70614"/>
    <w:multiLevelType w:val="multilevel"/>
    <w:tmpl w:val="6FB70614"/>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D3B090B"/>
    <w:multiLevelType w:val="multilevel"/>
    <w:tmpl w:val="7D3B090B"/>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7EC106BC"/>
    <w:multiLevelType w:val="multilevel"/>
    <w:tmpl w:val="7EC106BC"/>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2"/>
  </w:num>
  <w:num w:numId="3">
    <w:abstractNumId w:val="3"/>
  </w:num>
  <w:num w:numId="4">
    <w:abstractNumId w:val="13"/>
  </w:num>
  <w:num w:numId="5">
    <w:abstractNumId w:val="1"/>
  </w:num>
  <w:num w:numId="6">
    <w:abstractNumId w:val="12"/>
  </w:num>
  <w:num w:numId="7">
    <w:abstractNumId w:val="17"/>
  </w:num>
  <w:num w:numId="8">
    <w:abstractNumId w:val="0"/>
  </w:num>
  <w:num w:numId="9">
    <w:abstractNumId w:val="16"/>
  </w:num>
  <w:num w:numId="10">
    <w:abstractNumId w:val="11"/>
  </w:num>
  <w:num w:numId="11">
    <w:abstractNumId w:val="4"/>
  </w:num>
  <w:num w:numId="12">
    <w:abstractNumId w:val="5"/>
  </w:num>
  <w:num w:numId="13">
    <w:abstractNumId w:val="6"/>
  </w:num>
  <w:num w:numId="14">
    <w:abstractNumId w:val="15"/>
  </w:num>
  <w:num w:numId="15">
    <w:abstractNumId w:val="14"/>
  </w:num>
  <w:num w:numId="16">
    <w:abstractNumId w:val="8"/>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c3NWE0MDdjNzBhZmMwZjA4Y2ExYjk2NTljYTI4MzEifQ=="/>
  </w:docVars>
  <w:rsids>
    <w:rsidRoot w:val="00B943F4"/>
    <w:rsid w:val="00005979"/>
    <w:rsid w:val="0000747A"/>
    <w:rsid w:val="0002745F"/>
    <w:rsid w:val="00031E6B"/>
    <w:rsid w:val="00032804"/>
    <w:rsid w:val="0003407D"/>
    <w:rsid w:val="000413D7"/>
    <w:rsid w:val="00050681"/>
    <w:rsid w:val="00052BCD"/>
    <w:rsid w:val="00053A25"/>
    <w:rsid w:val="00053DFD"/>
    <w:rsid w:val="000540B4"/>
    <w:rsid w:val="00061081"/>
    <w:rsid w:val="00063741"/>
    <w:rsid w:val="0006733D"/>
    <w:rsid w:val="000675C1"/>
    <w:rsid w:val="00075847"/>
    <w:rsid w:val="000767A8"/>
    <w:rsid w:val="000811D0"/>
    <w:rsid w:val="00082272"/>
    <w:rsid w:val="000827B6"/>
    <w:rsid w:val="000827D8"/>
    <w:rsid w:val="0008294D"/>
    <w:rsid w:val="00083871"/>
    <w:rsid w:val="000854EA"/>
    <w:rsid w:val="000856DC"/>
    <w:rsid w:val="00096229"/>
    <w:rsid w:val="00097A4F"/>
    <w:rsid w:val="000A0624"/>
    <w:rsid w:val="000A271F"/>
    <w:rsid w:val="000A3A23"/>
    <w:rsid w:val="000A4C93"/>
    <w:rsid w:val="000A6995"/>
    <w:rsid w:val="000B01B2"/>
    <w:rsid w:val="000B0CC1"/>
    <w:rsid w:val="000B64E0"/>
    <w:rsid w:val="000C3474"/>
    <w:rsid w:val="000C4EA3"/>
    <w:rsid w:val="000D0762"/>
    <w:rsid w:val="000D3360"/>
    <w:rsid w:val="000D65E9"/>
    <w:rsid w:val="000E0CB6"/>
    <w:rsid w:val="000E0EF2"/>
    <w:rsid w:val="000E7D69"/>
    <w:rsid w:val="000F0F4E"/>
    <w:rsid w:val="000F3CC4"/>
    <w:rsid w:val="000F62C1"/>
    <w:rsid w:val="000F64CC"/>
    <w:rsid w:val="00101F61"/>
    <w:rsid w:val="00107503"/>
    <w:rsid w:val="0011322D"/>
    <w:rsid w:val="00116C1D"/>
    <w:rsid w:val="00116F1A"/>
    <w:rsid w:val="001201E8"/>
    <w:rsid w:val="00125E4B"/>
    <w:rsid w:val="00127212"/>
    <w:rsid w:val="00130A13"/>
    <w:rsid w:val="00132AA1"/>
    <w:rsid w:val="00136392"/>
    <w:rsid w:val="0013760A"/>
    <w:rsid w:val="00143528"/>
    <w:rsid w:val="001450CF"/>
    <w:rsid w:val="001502B1"/>
    <w:rsid w:val="0016140E"/>
    <w:rsid w:val="00161BC4"/>
    <w:rsid w:val="00162B7A"/>
    <w:rsid w:val="0016374A"/>
    <w:rsid w:val="00166E73"/>
    <w:rsid w:val="00172285"/>
    <w:rsid w:val="00174673"/>
    <w:rsid w:val="001809D8"/>
    <w:rsid w:val="00182A10"/>
    <w:rsid w:val="00184910"/>
    <w:rsid w:val="001865EE"/>
    <w:rsid w:val="00186A5D"/>
    <w:rsid w:val="00190433"/>
    <w:rsid w:val="00190EBC"/>
    <w:rsid w:val="00192467"/>
    <w:rsid w:val="001A02AB"/>
    <w:rsid w:val="001A27DF"/>
    <w:rsid w:val="001A34CC"/>
    <w:rsid w:val="001A5E71"/>
    <w:rsid w:val="001B2BE8"/>
    <w:rsid w:val="001B715C"/>
    <w:rsid w:val="001B7A0E"/>
    <w:rsid w:val="001C3A50"/>
    <w:rsid w:val="001D12DE"/>
    <w:rsid w:val="001D1724"/>
    <w:rsid w:val="001D442C"/>
    <w:rsid w:val="001D6258"/>
    <w:rsid w:val="001D7596"/>
    <w:rsid w:val="001E0316"/>
    <w:rsid w:val="001E64EC"/>
    <w:rsid w:val="001E6BBF"/>
    <w:rsid w:val="001E706D"/>
    <w:rsid w:val="001F1E64"/>
    <w:rsid w:val="00203C73"/>
    <w:rsid w:val="00205A96"/>
    <w:rsid w:val="00212AF7"/>
    <w:rsid w:val="002164A0"/>
    <w:rsid w:val="002171C9"/>
    <w:rsid w:val="00217FB0"/>
    <w:rsid w:val="00222A00"/>
    <w:rsid w:val="00223EFA"/>
    <w:rsid w:val="00227282"/>
    <w:rsid w:val="0022769B"/>
    <w:rsid w:val="00230C12"/>
    <w:rsid w:val="00230EB8"/>
    <w:rsid w:val="00234641"/>
    <w:rsid w:val="0023678C"/>
    <w:rsid w:val="0023798B"/>
    <w:rsid w:val="0024433B"/>
    <w:rsid w:val="002466F2"/>
    <w:rsid w:val="00250FF5"/>
    <w:rsid w:val="0025261A"/>
    <w:rsid w:val="00255ABA"/>
    <w:rsid w:val="00260B5C"/>
    <w:rsid w:val="00261F7A"/>
    <w:rsid w:val="0026408E"/>
    <w:rsid w:val="00266376"/>
    <w:rsid w:val="00271359"/>
    <w:rsid w:val="00272C7A"/>
    <w:rsid w:val="00273A86"/>
    <w:rsid w:val="00275F14"/>
    <w:rsid w:val="00276DB1"/>
    <w:rsid w:val="002846C9"/>
    <w:rsid w:val="00284A7E"/>
    <w:rsid w:val="00286F4A"/>
    <w:rsid w:val="00287643"/>
    <w:rsid w:val="00290B9F"/>
    <w:rsid w:val="00293B31"/>
    <w:rsid w:val="002A0C97"/>
    <w:rsid w:val="002A6149"/>
    <w:rsid w:val="002B054C"/>
    <w:rsid w:val="002B0A5E"/>
    <w:rsid w:val="002B331A"/>
    <w:rsid w:val="002B4351"/>
    <w:rsid w:val="002B54CD"/>
    <w:rsid w:val="002B7432"/>
    <w:rsid w:val="002C6AF0"/>
    <w:rsid w:val="002D2DF3"/>
    <w:rsid w:val="002D3F8F"/>
    <w:rsid w:val="002D4214"/>
    <w:rsid w:val="002D5F40"/>
    <w:rsid w:val="002E283D"/>
    <w:rsid w:val="002E4AC6"/>
    <w:rsid w:val="002F241B"/>
    <w:rsid w:val="002F2DAC"/>
    <w:rsid w:val="002F4D99"/>
    <w:rsid w:val="002F7859"/>
    <w:rsid w:val="00303479"/>
    <w:rsid w:val="00304A60"/>
    <w:rsid w:val="003054A7"/>
    <w:rsid w:val="003120CE"/>
    <w:rsid w:val="00312B68"/>
    <w:rsid w:val="00313E36"/>
    <w:rsid w:val="00320698"/>
    <w:rsid w:val="00320A35"/>
    <w:rsid w:val="00330972"/>
    <w:rsid w:val="0033124B"/>
    <w:rsid w:val="00337C2C"/>
    <w:rsid w:val="00344D72"/>
    <w:rsid w:val="00347183"/>
    <w:rsid w:val="0034788A"/>
    <w:rsid w:val="00350105"/>
    <w:rsid w:val="00351822"/>
    <w:rsid w:val="0035224C"/>
    <w:rsid w:val="003562BB"/>
    <w:rsid w:val="00360662"/>
    <w:rsid w:val="003660A6"/>
    <w:rsid w:val="00367F47"/>
    <w:rsid w:val="00370655"/>
    <w:rsid w:val="00370800"/>
    <w:rsid w:val="00370CCF"/>
    <w:rsid w:val="00372ADA"/>
    <w:rsid w:val="00374405"/>
    <w:rsid w:val="00374A52"/>
    <w:rsid w:val="00377C54"/>
    <w:rsid w:val="00383361"/>
    <w:rsid w:val="0038370D"/>
    <w:rsid w:val="00386BF2"/>
    <w:rsid w:val="00387DAD"/>
    <w:rsid w:val="003920C2"/>
    <w:rsid w:val="003929BF"/>
    <w:rsid w:val="00395144"/>
    <w:rsid w:val="00396026"/>
    <w:rsid w:val="003962AC"/>
    <w:rsid w:val="003A1632"/>
    <w:rsid w:val="003A69A0"/>
    <w:rsid w:val="003B09BB"/>
    <w:rsid w:val="003B10A5"/>
    <w:rsid w:val="003B41ED"/>
    <w:rsid w:val="003B4D3C"/>
    <w:rsid w:val="003C0D4E"/>
    <w:rsid w:val="003C1CD1"/>
    <w:rsid w:val="003E01A9"/>
    <w:rsid w:val="003E393B"/>
    <w:rsid w:val="003E5756"/>
    <w:rsid w:val="003E7594"/>
    <w:rsid w:val="00406140"/>
    <w:rsid w:val="004100EC"/>
    <w:rsid w:val="00411F94"/>
    <w:rsid w:val="0041523B"/>
    <w:rsid w:val="00417417"/>
    <w:rsid w:val="00420208"/>
    <w:rsid w:val="0042205E"/>
    <w:rsid w:val="00422BE9"/>
    <w:rsid w:val="00423AC6"/>
    <w:rsid w:val="00427A6C"/>
    <w:rsid w:val="00430A88"/>
    <w:rsid w:val="004340F4"/>
    <w:rsid w:val="00441069"/>
    <w:rsid w:val="0044410E"/>
    <w:rsid w:val="00460CCF"/>
    <w:rsid w:val="00460DFB"/>
    <w:rsid w:val="00461266"/>
    <w:rsid w:val="00461D8B"/>
    <w:rsid w:val="004733DB"/>
    <w:rsid w:val="00473F70"/>
    <w:rsid w:val="004752E1"/>
    <w:rsid w:val="00475D1E"/>
    <w:rsid w:val="0048385D"/>
    <w:rsid w:val="00484E0A"/>
    <w:rsid w:val="00484E95"/>
    <w:rsid w:val="004948EF"/>
    <w:rsid w:val="0049572A"/>
    <w:rsid w:val="004975E0"/>
    <w:rsid w:val="004A2396"/>
    <w:rsid w:val="004A3475"/>
    <w:rsid w:val="004A63A3"/>
    <w:rsid w:val="004A75EE"/>
    <w:rsid w:val="004B7FBA"/>
    <w:rsid w:val="004C02D8"/>
    <w:rsid w:val="004C06F9"/>
    <w:rsid w:val="004C2484"/>
    <w:rsid w:val="004D3D18"/>
    <w:rsid w:val="004D4360"/>
    <w:rsid w:val="004D4680"/>
    <w:rsid w:val="004D6F43"/>
    <w:rsid w:val="004D771A"/>
    <w:rsid w:val="004E2B38"/>
    <w:rsid w:val="004E4645"/>
    <w:rsid w:val="004E4C25"/>
    <w:rsid w:val="004E62B6"/>
    <w:rsid w:val="004F41FF"/>
    <w:rsid w:val="0051068E"/>
    <w:rsid w:val="0051096C"/>
    <w:rsid w:val="00512C75"/>
    <w:rsid w:val="00523C1C"/>
    <w:rsid w:val="00525FC1"/>
    <w:rsid w:val="00526C35"/>
    <w:rsid w:val="00532036"/>
    <w:rsid w:val="00533FB9"/>
    <w:rsid w:val="005340F3"/>
    <w:rsid w:val="0053796F"/>
    <w:rsid w:val="00546159"/>
    <w:rsid w:val="00551640"/>
    <w:rsid w:val="00552F33"/>
    <w:rsid w:val="00554A16"/>
    <w:rsid w:val="00555DD1"/>
    <w:rsid w:val="005566D4"/>
    <w:rsid w:val="00557A98"/>
    <w:rsid w:val="00557B74"/>
    <w:rsid w:val="00562642"/>
    <w:rsid w:val="005670DA"/>
    <w:rsid w:val="00570C2A"/>
    <w:rsid w:val="005725AB"/>
    <w:rsid w:val="005726B4"/>
    <w:rsid w:val="00575AED"/>
    <w:rsid w:val="00577A7C"/>
    <w:rsid w:val="005817DC"/>
    <w:rsid w:val="0058741C"/>
    <w:rsid w:val="00587DE7"/>
    <w:rsid w:val="005907AB"/>
    <w:rsid w:val="00591831"/>
    <w:rsid w:val="00591E6F"/>
    <w:rsid w:val="00593FBE"/>
    <w:rsid w:val="00596B2B"/>
    <w:rsid w:val="005A01E1"/>
    <w:rsid w:val="005A2CFF"/>
    <w:rsid w:val="005B030E"/>
    <w:rsid w:val="005D115D"/>
    <w:rsid w:val="005D16D4"/>
    <w:rsid w:val="005D1B62"/>
    <w:rsid w:val="005D2611"/>
    <w:rsid w:val="005D7BDB"/>
    <w:rsid w:val="005E2F36"/>
    <w:rsid w:val="005E398F"/>
    <w:rsid w:val="005E3EF0"/>
    <w:rsid w:val="005E4B57"/>
    <w:rsid w:val="005F207D"/>
    <w:rsid w:val="005F3867"/>
    <w:rsid w:val="00601B79"/>
    <w:rsid w:val="0060333F"/>
    <w:rsid w:val="00604CA6"/>
    <w:rsid w:val="00605B7F"/>
    <w:rsid w:val="00610529"/>
    <w:rsid w:val="00613F3F"/>
    <w:rsid w:val="00615DC1"/>
    <w:rsid w:val="00617DEB"/>
    <w:rsid w:val="006200B7"/>
    <w:rsid w:val="00620475"/>
    <w:rsid w:val="0062078A"/>
    <w:rsid w:val="0062099E"/>
    <w:rsid w:val="00621B66"/>
    <w:rsid w:val="0062507E"/>
    <w:rsid w:val="00625C6B"/>
    <w:rsid w:val="00625F9E"/>
    <w:rsid w:val="00636A17"/>
    <w:rsid w:val="00640FA1"/>
    <w:rsid w:val="00641E34"/>
    <w:rsid w:val="00642370"/>
    <w:rsid w:val="00642E3D"/>
    <w:rsid w:val="00644E9B"/>
    <w:rsid w:val="006463CB"/>
    <w:rsid w:val="006474B8"/>
    <w:rsid w:val="00647510"/>
    <w:rsid w:val="00651143"/>
    <w:rsid w:val="00655AE4"/>
    <w:rsid w:val="00661108"/>
    <w:rsid w:val="0066229B"/>
    <w:rsid w:val="006648CA"/>
    <w:rsid w:val="006703BD"/>
    <w:rsid w:val="00670B1E"/>
    <w:rsid w:val="00677DB2"/>
    <w:rsid w:val="00695D70"/>
    <w:rsid w:val="00697599"/>
    <w:rsid w:val="0069798B"/>
    <w:rsid w:val="006A1DDC"/>
    <w:rsid w:val="006A2355"/>
    <w:rsid w:val="006A5079"/>
    <w:rsid w:val="006A7A10"/>
    <w:rsid w:val="006B276A"/>
    <w:rsid w:val="006B59BB"/>
    <w:rsid w:val="006B5AC3"/>
    <w:rsid w:val="006B688B"/>
    <w:rsid w:val="006B71F8"/>
    <w:rsid w:val="006B750D"/>
    <w:rsid w:val="006B7864"/>
    <w:rsid w:val="006C02C1"/>
    <w:rsid w:val="006C48EE"/>
    <w:rsid w:val="006C7351"/>
    <w:rsid w:val="006D46DB"/>
    <w:rsid w:val="006D4DFD"/>
    <w:rsid w:val="006D56AC"/>
    <w:rsid w:val="006D7800"/>
    <w:rsid w:val="006E1063"/>
    <w:rsid w:val="006E417F"/>
    <w:rsid w:val="006E440A"/>
    <w:rsid w:val="006F55D2"/>
    <w:rsid w:val="006F5FB6"/>
    <w:rsid w:val="007025BD"/>
    <w:rsid w:val="00703322"/>
    <w:rsid w:val="007060CB"/>
    <w:rsid w:val="00707BF8"/>
    <w:rsid w:val="007130DD"/>
    <w:rsid w:val="00717AB8"/>
    <w:rsid w:val="00722670"/>
    <w:rsid w:val="007255D5"/>
    <w:rsid w:val="007273A6"/>
    <w:rsid w:val="00736D28"/>
    <w:rsid w:val="00746D3E"/>
    <w:rsid w:val="00746E7E"/>
    <w:rsid w:val="00747216"/>
    <w:rsid w:val="00750BAE"/>
    <w:rsid w:val="00760D59"/>
    <w:rsid w:val="00770F89"/>
    <w:rsid w:val="007714D6"/>
    <w:rsid w:val="007729B3"/>
    <w:rsid w:val="00774A85"/>
    <w:rsid w:val="00774DA2"/>
    <w:rsid w:val="00775365"/>
    <w:rsid w:val="00780CF2"/>
    <w:rsid w:val="00781D0A"/>
    <w:rsid w:val="00782984"/>
    <w:rsid w:val="00783937"/>
    <w:rsid w:val="0078700B"/>
    <w:rsid w:val="00793C0A"/>
    <w:rsid w:val="00793C18"/>
    <w:rsid w:val="0079674F"/>
    <w:rsid w:val="007A35EF"/>
    <w:rsid w:val="007A39BB"/>
    <w:rsid w:val="007C1F61"/>
    <w:rsid w:val="007C2AE5"/>
    <w:rsid w:val="007C4E9D"/>
    <w:rsid w:val="007C5A65"/>
    <w:rsid w:val="007C653A"/>
    <w:rsid w:val="007C65FF"/>
    <w:rsid w:val="007D06B9"/>
    <w:rsid w:val="007D0AEB"/>
    <w:rsid w:val="007D0BBA"/>
    <w:rsid w:val="007D101F"/>
    <w:rsid w:val="007D5EF3"/>
    <w:rsid w:val="007D7788"/>
    <w:rsid w:val="007E1441"/>
    <w:rsid w:val="007E46D1"/>
    <w:rsid w:val="007E5EE9"/>
    <w:rsid w:val="007F1E90"/>
    <w:rsid w:val="007F53EF"/>
    <w:rsid w:val="007F735E"/>
    <w:rsid w:val="0080424B"/>
    <w:rsid w:val="008114CD"/>
    <w:rsid w:val="00811B1A"/>
    <w:rsid w:val="00812971"/>
    <w:rsid w:val="0081433F"/>
    <w:rsid w:val="0082050E"/>
    <w:rsid w:val="00825877"/>
    <w:rsid w:val="00827E96"/>
    <w:rsid w:val="00831799"/>
    <w:rsid w:val="00833907"/>
    <w:rsid w:val="008365C2"/>
    <w:rsid w:val="00836799"/>
    <w:rsid w:val="0084085F"/>
    <w:rsid w:val="00841989"/>
    <w:rsid w:val="008421F2"/>
    <w:rsid w:val="008463E7"/>
    <w:rsid w:val="00846541"/>
    <w:rsid w:val="008562F0"/>
    <w:rsid w:val="008566D3"/>
    <w:rsid w:val="00861303"/>
    <w:rsid w:val="00862403"/>
    <w:rsid w:val="00864744"/>
    <w:rsid w:val="00865186"/>
    <w:rsid w:val="008709F6"/>
    <w:rsid w:val="0087512C"/>
    <w:rsid w:val="0087565C"/>
    <w:rsid w:val="00881491"/>
    <w:rsid w:val="00891C93"/>
    <w:rsid w:val="00894001"/>
    <w:rsid w:val="0089419F"/>
    <w:rsid w:val="00894DF6"/>
    <w:rsid w:val="00896BEE"/>
    <w:rsid w:val="008A0F9A"/>
    <w:rsid w:val="008A3712"/>
    <w:rsid w:val="008B1D28"/>
    <w:rsid w:val="008B4A71"/>
    <w:rsid w:val="008B5A47"/>
    <w:rsid w:val="008C0843"/>
    <w:rsid w:val="008C2950"/>
    <w:rsid w:val="008C3177"/>
    <w:rsid w:val="008C6471"/>
    <w:rsid w:val="008C6E66"/>
    <w:rsid w:val="008C76CB"/>
    <w:rsid w:val="008D2D95"/>
    <w:rsid w:val="008D358E"/>
    <w:rsid w:val="008D5A3B"/>
    <w:rsid w:val="008D6E0A"/>
    <w:rsid w:val="008E1D3D"/>
    <w:rsid w:val="008E48A0"/>
    <w:rsid w:val="008F03E1"/>
    <w:rsid w:val="008F05F2"/>
    <w:rsid w:val="008F2943"/>
    <w:rsid w:val="008F2E53"/>
    <w:rsid w:val="008F35AC"/>
    <w:rsid w:val="008F42C4"/>
    <w:rsid w:val="008F43A0"/>
    <w:rsid w:val="0090114F"/>
    <w:rsid w:val="00903293"/>
    <w:rsid w:val="00903662"/>
    <w:rsid w:val="009036E0"/>
    <w:rsid w:val="00915EB3"/>
    <w:rsid w:val="009205BE"/>
    <w:rsid w:val="00922AFB"/>
    <w:rsid w:val="00923630"/>
    <w:rsid w:val="00927510"/>
    <w:rsid w:val="009321F0"/>
    <w:rsid w:val="00934B5F"/>
    <w:rsid w:val="00936FB3"/>
    <w:rsid w:val="00951A5B"/>
    <w:rsid w:val="00965226"/>
    <w:rsid w:val="00965B88"/>
    <w:rsid w:val="00967C74"/>
    <w:rsid w:val="00973060"/>
    <w:rsid w:val="0097391B"/>
    <w:rsid w:val="00974A70"/>
    <w:rsid w:val="009802EC"/>
    <w:rsid w:val="00980BA9"/>
    <w:rsid w:val="009819C8"/>
    <w:rsid w:val="00982653"/>
    <w:rsid w:val="00985955"/>
    <w:rsid w:val="0099017C"/>
    <w:rsid w:val="009908E4"/>
    <w:rsid w:val="00991188"/>
    <w:rsid w:val="009A027B"/>
    <w:rsid w:val="009A72D3"/>
    <w:rsid w:val="009B0151"/>
    <w:rsid w:val="009B1D7B"/>
    <w:rsid w:val="009D1913"/>
    <w:rsid w:val="009D66F3"/>
    <w:rsid w:val="009D7032"/>
    <w:rsid w:val="009E449E"/>
    <w:rsid w:val="009E47D7"/>
    <w:rsid w:val="009E7188"/>
    <w:rsid w:val="009F6FEC"/>
    <w:rsid w:val="00A055D1"/>
    <w:rsid w:val="00A068FC"/>
    <w:rsid w:val="00A071F0"/>
    <w:rsid w:val="00A13835"/>
    <w:rsid w:val="00A228A8"/>
    <w:rsid w:val="00A30108"/>
    <w:rsid w:val="00A35543"/>
    <w:rsid w:val="00A3729E"/>
    <w:rsid w:val="00A40BE9"/>
    <w:rsid w:val="00A4120A"/>
    <w:rsid w:val="00A418AA"/>
    <w:rsid w:val="00A4218B"/>
    <w:rsid w:val="00A45D23"/>
    <w:rsid w:val="00A513C8"/>
    <w:rsid w:val="00A52242"/>
    <w:rsid w:val="00A54ED2"/>
    <w:rsid w:val="00A610F2"/>
    <w:rsid w:val="00A65796"/>
    <w:rsid w:val="00A700A4"/>
    <w:rsid w:val="00A757FC"/>
    <w:rsid w:val="00A760CF"/>
    <w:rsid w:val="00A83CA4"/>
    <w:rsid w:val="00A85712"/>
    <w:rsid w:val="00A94225"/>
    <w:rsid w:val="00AB1546"/>
    <w:rsid w:val="00AB197E"/>
    <w:rsid w:val="00AC1E69"/>
    <w:rsid w:val="00AC4309"/>
    <w:rsid w:val="00AC4B40"/>
    <w:rsid w:val="00AC7DA5"/>
    <w:rsid w:val="00AE37DA"/>
    <w:rsid w:val="00AE37E6"/>
    <w:rsid w:val="00AE3CAC"/>
    <w:rsid w:val="00AE6128"/>
    <w:rsid w:val="00AE6509"/>
    <w:rsid w:val="00AE7434"/>
    <w:rsid w:val="00AE7F42"/>
    <w:rsid w:val="00AF21FB"/>
    <w:rsid w:val="00AF5905"/>
    <w:rsid w:val="00B05C7F"/>
    <w:rsid w:val="00B06486"/>
    <w:rsid w:val="00B0753F"/>
    <w:rsid w:val="00B11E15"/>
    <w:rsid w:val="00B13BEB"/>
    <w:rsid w:val="00B177E5"/>
    <w:rsid w:val="00B27634"/>
    <w:rsid w:val="00B415F8"/>
    <w:rsid w:val="00B420C0"/>
    <w:rsid w:val="00B428A4"/>
    <w:rsid w:val="00B43165"/>
    <w:rsid w:val="00B45306"/>
    <w:rsid w:val="00B46A39"/>
    <w:rsid w:val="00B501B4"/>
    <w:rsid w:val="00B51912"/>
    <w:rsid w:val="00B54DE6"/>
    <w:rsid w:val="00B5626A"/>
    <w:rsid w:val="00B60946"/>
    <w:rsid w:val="00B646DF"/>
    <w:rsid w:val="00B70A8E"/>
    <w:rsid w:val="00B70E77"/>
    <w:rsid w:val="00B7121F"/>
    <w:rsid w:val="00B756DC"/>
    <w:rsid w:val="00B8048E"/>
    <w:rsid w:val="00B8081A"/>
    <w:rsid w:val="00B81D96"/>
    <w:rsid w:val="00B821D7"/>
    <w:rsid w:val="00B8225C"/>
    <w:rsid w:val="00B8496B"/>
    <w:rsid w:val="00B9381A"/>
    <w:rsid w:val="00B943F4"/>
    <w:rsid w:val="00B94F88"/>
    <w:rsid w:val="00BA42D7"/>
    <w:rsid w:val="00BA56BD"/>
    <w:rsid w:val="00BA6305"/>
    <w:rsid w:val="00BB68C4"/>
    <w:rsid w:val="00BB68E3"/>
    <w:rsid w:val="00BC08AC"/>
    <w:rsid w:val="00BC1159"/>
    <w:rsid w:val="00BC4A7C"/>
    <w:rsid w:val="00BC5A00"/>
    <w:rsid w:val="00BC62EF"/>
    <w:rsid w:val="00BD02F4"/>
    <w:rsid w:val="00BE0CC4"/>
    <w:rsid w:val="00BE6259"/>
    <w:rsid w:val="00BF186E"/>
    <w:rsid w:val="00BF1FFD"/>
    <w:rsid w:val="00BF7083"/>
    <w:rsid w:val="00BF70D7"/>
    <w:rsid w:val="00C066F5"/>
    <w:rsid w:val="00C10EAC"/>
    <w:rsid w:val="00C125C2"/>
    <w:rsid w:val="00C1447E"/>
    <w:rsid w:val="00C1649A"/>
    <w:rsid w:val="00C17CDC"/>
    <w:rsid w:val="00C20EC8"/>
    <w:rsid w:val="00C22B06"/>
    <w:rsid w:val="00C24717"/>
    <w:rsid w:val="00C24E77"/>
    <w:rsid w:val="00C27185"/>
    <w:rsid w:val="00C2751F"/>
    <w:rsid w:val="00C276B7"/>
    <w:rsid w:val="00C32FE3"/>
    <w:rsid w:val="00C336B0"/>
    <w:rsid w:val="00C36101"/>
    <w:rsid w:val="00C369BA"/>
    <w:rsid w:val="00C4121C"/>
    <w:rsid w:val="00C45CAE"/>
    <w:rsid w:val="00C469B6"/>
    <w:rsid w:val="00C51655"/>
    <w:rsid w:val="00C53FF2"/>
    <w:rsid w:val="00C6127C"/>
    <w:rsid w:val="00C70B94"/>
    <w:rsid w:val="00C71205"/>
    <w:rsid w:val="00C76BC0"/>
    <w:rsid w:val="00C77658"/>
    <w:rsid w:val="00C81500"/>
    <w:rsid w:val="00C83C11"/>
    <w:rsid w:val="00C86A2D"/>
    <w:rsid w:val="00C875AF"/>
    <w:rsid w:val="00C91D5C"/>
    <w:rsid w:val="00C929FB"/>
    <w:rsid w:val="00C94593"/>
    <w:rsid w:val="00CA227A"/>
    <w:rsid w:val="00CA3826"/>
    <w:rsid w:val="00CA5394"/>
    <w:rsid w:val="00CA5788"/>
    <w:rsid w:val="00CA5F14"/>
    <w:rsid w:val="00CB4178"/>
    <w:rsid w:val="00CB4CC3"/>
    <w:rsid w:val="00CC3C7D"/>
    <w:rsid w:val="00CC6E12"/>
    <w:rsid w:val="00CC7D6C"/>
    <w:rsid w:val="00CD51BF"/>
    <w:rsid w:val="00CD784C"/>
    <w:rsid w:val="00CE141B"/>
    <w:rsid w:val="00CE400D"/>
    <w:rsid w:val="00CE63EF"/>
    <w:rsid w:val="00CF3DCC"/>
    <w:rsid w:val="00D0493B"/>
    <w:rsid w:val="00D1036B"/>
    <w:rsid w:val="00D12945"/>
    <w:rsid w:val="00D14F8D"/>
    <w:rsid w:val="00D16882"/>
    <w:rsid w:val="00D17510"/>
    <w:rsid w:val="00D17FBD"/>
    <w:rsid w:val="00D20794"/>
    <w:rsid w:val="00D21344"/>
    <w:rsid w:val="00D2146B"/>
    <w:rsid w:val="00D2168E"/>
    <w:rsid w:val="00D2691F"/>
    <w:rsid w:val="00D3049B"/>
    <w:rsid w:val="00D3112E"/>
    <w:rsid w:val="00D34D68"/>
    <w:rsid w:val="00D34DFA"/>
    <w:rsid w:val="00D37F3E"/>
    <w:rsid w:val="00D4176E"/>
    <w:rsid w:val="00D424F9"/>
    <w:rsid w:val="00D42FE5"/>
    <w:rsid w:val="00D4383F"/>
    <w:rsid w:val="00D44DBC"/>
    <w:rsid w:val="00D4713D"/>
    <w:rsid w:val="00D50277"/>
    <w:rsid w:val="00D54EAA"/>
    <w:rsid w:val="00D55DB7"/>
    <w:rsid w:val="00D608F5"/>
    <w:rsid w:val="00D60BB4"/>
    <w:rsid w:val="00D65AA2"/>
    <w:rsid w:val="00D70188"/>
    <w:rsid w:val="00D715A6"/>
    <w:rsid w:val="00D748F6"/>
    <w:rsid w:val="00D77099"/>
    <w:rsid w:val="00D80D04"/>
    <w:rsid w:val="00D80D96"/>
    <w:rsid w:val="00D82CA2"/>
    <w:rsid w:val="00D830E0"/>
    <w:rsid w:val="00D84342"/>
    <w:rsid w:val="00D937BD"/>
    <w:rsid w:val="00D94F94"/>
    <w:rsid w:val="00D96003"/>
    <w:rsid w:val="00D97167"/>
    <w:rsid w:val="00DA13DC"/>
    <w:rsid w:val="00DA2D0F"/>
    <w:rsid w:val="00DA4CEF"/>
    <w:rsid w:val="00DA506B"/>
    <w:rsid w:val="00DA74E8"/>
    <w:rsid w:val="00DB102C"/>
    <w:rsid w:val="00DB5DE5"/>
    <w:rsid w:val="00DB6C16"/>
    <w:rsid w:val="00DC0AF9"/>
    <w:rsid w:val="00DC10F4"/>
    <w:rsid w:val="00DC607B"/>
    <w:rsid w:val="00DD0601"/>
    <w:rsid w:val="00DD162D"/>
    <w:rsid w:val="00DD250A"/>
    <w:rsid w:val="00DD4F2D"/>
    <w:rsid w:val="00DE4E0B"/>
    <w:rsid w:val="00DE7F9A"/>
    <w:rsid w:val="00DF0E56"/>
    <w:rsid w:val="00DF61F3"/>
    <w:rsid w:val="00E01088"/>
    <w:rsid w:val="00E03439"/>
    <w:rsid w:val="00E07975"/>
    <w:rsid w:val="00E152D1"/>
    <w:rsid w:val="00E2430B"/>
    <w:rsid w:val="00E262C2"/>
    <w:rsid w:val="00E30680"/>
    <w:rsid w:val="00E31BFA"/>
    <w:rsid w:val="00E33240"/>
    <w:rsid w:val="00E332D3"/>
    <w:rsid w:val="00E34BE8"/>
    <w:rsid w:val="00E36721"/>
    <w:rsid w:val="00E41FC3"/>
    <w:rsid w:val="00E465AC"/>
    <w:rsid w:val="00E54484"/>
    <w:rsid w:val="00E55BB4"/>
    <w:rsid w:val="00E60109"/>
    <w:rsid w:val="00E63887"/>
    <w:rsid w:val="00E63E1B"/>
    <w:rsid w:val="00E724EE"/>
    <w:rsid w:val="00E81033"/>
    <w:rsid w:val="00E93BED"/>
    <w:rsid w:val="00E946EF"/>
    <w:rsid w:val="00E97AFC"/>
    <w:rsid w:val="00EA20DB"/>
    <w:rsid w:val="00EA3FB9"/>
    <w:rsid w:val="00EA5E72"/>
    <w:rsid w:val="00EA66A4"/>
    <w:rsid w:val="00EA7BB0"/>
    <w:rsid w:val="00EB18B4"/>
    <w:rsid w:val="00EB445F"/>
    <w:rsid w:val="00EB498E"/>
    <w:rsid w:val="00EB5659"/>
    <w:rsid w:val="00EB62C0"/>
    <w:rsid w:val="00EC31F9"/>
    <w:rsid w:val="00EC427B"/>
    <w:rsid w:val="00ED0522"/>
    <w:rsid w:val="00ED3E63"/>
    <w:rsid w:val="00ED3EBD"/>
    <w:rsid w:val="00EE2327"/>
    <w:rsid w:val="00EE3FD8"/>
    <w:rsid w:val="00EE575E"/>
    <w:rsid w:val="00EE768A"/>
    <w:rsid w:val="00EE76EB"/>
    <w:rsid w:val="00EE7C27"/>
    <w:rsid w:val="00EF2AD8"/>
    <w:rsid w:val="00EF4099"/>
    <w:rsid w:val="00EF5AE9"/>
    <w:rsid w:val="00EF6802"/>
    <w:rsid w:val="00F058FE"/>
    <w:rsid w:val="00F13064"/>
    <w:rsid w:val="00F13E96"/>
    <w:rsid w:val="00F161FF"/>
    <w:rsid w:val="00F1783F"/>
    <w:rsid w:val="00F37C4B"/>
    <w:rsid w:val="00F42F00"/>
    <w:rsid w:val="00F47598"/>
    <w:rsid w:val="00F50996"/>
    <w:rsid w:val="00F56FE8"/>
    <w:rsid w:val="00F668CB"/>
    <w:rsid w:val="00F67031"/>
    <w:rsid w:val="00F673FF"/>
    <w:rsid w:val="00F72C9C"/>
    <w:rsid w:val="00F73322"/>
    <w:rsid w:val="00F82F4E"/>
    <w:rsid w:val="00F83C61"/>
    <w:rsid w:val="00F86497"/>
    <w:rsid w:val="00F92D50"/>
    <w:rsid w:val="00F95D2D"/>
    <w:rsid w:val="00FA0091"/>
    <w:rsid w:val="00FA2B20"/>
    <w:rsid w:val="00FA58EE"/>
    <w:rsid w:val="00FB1192"/>
    <w:rsid w:val="00FB7F8B"/>
    <w:rsid w:val="00FC0B77"/>
    <w:rsid w:val="00FC129F"/>
    <w:rsid w:val="00FC1EA6"/>
    <w:rsid w:val="00FC2C77"/>
    <w:rsid w:val="00FC4849"/>
    <w:rsid w:val="00FC4E48"/>
    <w:rsid w:val="00FC53C0"/>
    <w:rsid w:val="00FD6D36"/>
    <w:rsid w:val="00FD7662"/>
    <w:rsid w:val="00FE1BB7"/>
    <w:rsid w:val="00FE2694"/>
    <w:rsid w:val="00FE322C"/>
    <w:rsid w:val="00FE4011"/>
    <w:rsid w:val="00FE46F6"/>
    <w:rsid w:val="00FE5972"/>
    <w:rsid w:val="00FF1235"/>
    <w:rsid w:val="00FF28D1"/>
    <w:rsid w:val="00FF5403"/>
    <w:rsid w:val="00FF5DAE"/>
    <w:rsid w:val="00FF7838"/>
    <w:rsid w:val="174F09A4"/>
    <w:rsid w:val="6B2F1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autoRedefine/>
    <w:qFormat/>
    <w:uiPriority w:val="9"/>
    <w:pPr>
      <w:keepNext/>
      <w:keepLines/>
      <w:spacing w:before="120" w:after="120"/>
      <w:outlineLvl w:val="0"/>
    </w:pPr>
    <w:rPr>
      <w:b/>
      <w:bCs/>
      <w:kern w:val="44"/>
      <w:sz w:val="30"/>
      <w:szCs w:val="44"/>
    </w:rPr>
  </w:style>
  <w:style w:type="paragraph" w:styleId="3">
    <w:name w:val="heading 2"/>
    <w:basedOn w:val="1"/>
    <w:next w:val="1"/>
    <w:link w:val="16"/>
    <w:unhideWhenUsed/>
    <w:qFormat/>
    <w:uiPriority w:val="9"/>
    <w:pPr>
      <w:keepNext/>
      <w:keepLines/>
      <w:spacing w:before="120" w:after="120"/>
      <w:outlineLvl w:val="1"/>
    </w:pPr>
    <w:rPr>
      <w:rFonts w:asciiTheme="majorHAnsi" w:hAnsiTheme="majorHAnsi" w:eastAsiaTheme="majorEastAsia" w:cstheme="majorBidi"/>
      <w:b/>
      <w:bCs/>
      <w:sz w:val="28"/>
      <w:szCs w:val="32"/>
    </w:rPr>
  </w:style>
  <w:style w:type="character" w:default="1" w:styleId="11">
    <w:name w:val="Default Paragraph Font"/>
    <w:semiHidden/>
    <w:unhideWhenUsed/>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link w:val="17"/>
    <w:autoRedefine/>
    <w:semiHidden/>
    <w:unhideWhenUsed/>
    <w:qFormat/>
    <w:uiPriority w:val="99"/>
    <w:pPr>
      <w:jc w:val="left"/>
    </w:pPr>
  </w:style>
  <w:style w:type="paragraph" w:styleId="5">
    <w:name w:val="footer"/>
    <w:basedOn w:val="1"/>
    <w:link w:val="14"/>
    <w:autoRedefine/>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4"/>
    <w:next w:val="4"/>
    <w:link w:val="18"/>
    <w:autoRedefine/>
    <w:semiHidden/>
    <w:unhideWhenUsed/>
    <w:qFormat/>
    <w:uiPriority w:val="99"/>
    <w:rPr>
      <w:b/>
      <w:bCs/>
    </w:rPr>
  </w:style>
  <w:style w:type="table" w:styleId="10">
    <w:name w:val="Table Grid"/>
    <w:basedOn w:val="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annotation reference"/>
    <w:basedOn w:val="11"/>
    <w:autoRedefine/>
    <w:semiHidden/>
    <w:unhideWhenUsed/>
    <w:qFormat/>
    <w:uiPriority w:val="99"/>
    <w:rPr>
      <w:sz w:val="21"/>
      <w:szCs w:val="21"/>
    </w:rPr>
  </w:style>
  <w:style w:type="character" w:customStyle="1" w:styleId="13">
    <w:name w:val="页眉 Char"/>
    <w:basedOn w:val="11"/>
    <w:link w:val="6"/>
    <w:uiPriority w:val="99"/>
    <w:rPr>
      <w:sz w:val="18"/>
      <w:szCs w:val="18"/>
    </w:rPr>
  </w:style>
  <w:style w:type="character" w:customStyle="1" w:styleId="14">
    <w:name w:val="页脚 Char"/>
    <w:basedOn w:val="11"/>
    <w:link w:val="5"/>
    <w:autoRedefine/>
    <w:qFormat/>
    <w:uiPriority w:val="99"/>
    <w:rPr>
      <w:sz w:val="18"/>
      <w:szCs w:val="18"/>
    </w:rPr>
  </w:style>
  <w:style w:type="character" w:customStyle="1" w:styleId="15">
    <w:name w:val="标题 1 Char"/>
    <w:basedOn w:val="11"/>
    <w:link w:val="2"/>
    <w:qFormat/>
    <w:uiPriority w:val="9"/>
    <w:rPr>
      <w:b/>
      <w:bCs/>
      <w:kern w:val="44"/>
      <w:sz w:val="30"/>
      <w:szCs w:val="44"/>
    </w:rPr>
  </w:style>
  <w:style w:type="character" w:customStyle="1" w:styleId="16">
    <w:name w:val="标题 2 Char"/>
    <w:basedOn w:val="11"/>
    <w:link w:val="3"/>
    <w:autoRedefine/>
    <w:qFormat/>
    <w:uiPriority w:val="9"/>
    <w:rPr>
      <w:rFonts w:asciiTheme="majorHAnsi" w:hAnsiTheme="majorHAnsi" w:eastAsiaTheme="majorEastAsia" w:cstheme="majorBidi"/>
      <w:b/>
      <w:bCs/>
      <w:sz w:val="28"/>
      <w:szCs w:val="32"/>
    </w:rPr>
  </w:style>
  <w:style w:type="character" w:customStyle="1" w:styleId="17">
    <w:name w:val="批注文字 Char"/>
    <w:basedOn w:val="11"/>
    <w:link w:val="4"/>
    <w:autoRedefine/>
    <w:semiHidden/>
    <w:qFormat/>
    <w:uiPriority w:val="99"/>
  </w:style>
  <w:style w:type="character" w:customStyle="1" w:styleId="18">
    <w:name w:val="批注主题 Char"/>
    <w:basedOn w:val="17"/>
    <w:link w:val="8"/>
    <w:autoRedefine/>
    <w:semiHidden/>
    <w:qFormat/>
    <w:uiPriority w:val="99"/>
    <w:rPr>
      <w:b/>
      <w:bCs/>
    </w:rPr>
  </w:style>
  <w:style w:type="paragraph" w:customStyle="1" w:styleId="19">
    <w:name w:val="Revision"/>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0">
    <w:name w:val="缩进"/>
    <w:basedOn w:val="1"/>
    <w:link w:val="21"/>
    <w:autoRedefine/>
    <w:qFormat/>
    <w:uiPriority w:val="0"/>
    <w:pPr>
      <w:widowControl/>
      <w:ind w:firstLine="200"/>
    </w:pPr>
    <w:rPr>
      <w:rFonts w:ascii="Times New Roman" w:hAnsi="Times New Roman" w:eastAsia="Times New Roman" w:cs="Times New Roman"/>
      <w:kern w:val="0"/>
      <w:sz w:val="24"/>
      <w:szCs w:val="24"/>
    </w:rPr>
  </w:style>
  <w:style w:type="character" w:customStyle="1" w:styleId="21">
    <w:name w:val="缩进 Char"/>
    <w:link w:val="20"/>
    <w:autoRedefine/>
    <w:qFormat/>
    <w:uiPriority w:val="0"/>
    <w:rPr>
      <w:rFonts w:ascii="Times New Roman" w:hAnsi="Times New Roman" w:eastAsia="Times New Roman" w:cs="Times New Roman"/>
      <w:kern w:val="0"/>
      <w:sz w:val="24"/>
      <w:szCs w:val="24"/>
    </w:rPr>
  </w:style>
  <w:style w:type="paragraph" w:styleId="22">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CE785-34FD-4E55-9739-962B903DDBC2}">
  <ds:schemaRefs/>
</ds:datastoreItem>
</file>

<file path=docProps/app.xml><?xml version="1.0" encoding="utf-8"?>
<Properties xmlns="http://schemas.openxmlformats.org/officeDocument/2006/extended-properties" xmlns:vt="http://schemas.openxmlformats.org/officeDocument/2006/docPropsVTypes">
  <Template>Normal.dotm</Template>
  <Company>Sinopec</Company>
  <Pages>36</Pages>
  <Words>3099</Words>
  <Characters>17670</Characters>
  <Lines>147</Lines>
  <Paragraphs>41</Paragraphs>
  <TotalTime>0</TotalTime>
  <ScaleCrop>false</ScaleCrop>
  <LinksUpToDate>false</LinksUpToDate>
  <CharactersWithSpaces>20728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2023-11-17T10:01:00Z</dcterms:created>
  <dc:creator>Admin</dc:creator>
  <cp:lastModifiedBy>苏州探寻文化</cp:lastModifiedBy>
  <dcterms:modified xsi:type="dcterms:W3CDTF">2024-03-11T03:46:58Z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2C7C1A23112A48DE9A800A5604ECBEDB_12</vt:lpwstr>
  </property>
</Properties>
</file>